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7893" w:rsidRPr="00E15776" w:rsidRDefault="00EC3D5A" w:rsidP="00BC7893">
      <w:pPr>
        <w:ind w:left="-851"/>
        <w:rPr>
          <w:rFonts w:ascii="Arial" w:hAnsi="Arial" w:cs="Arial"/>
          <w:b/>
          <w:sz w:val="28"/>
          <w:szCs w:val="28"/>
          <w:shd w:val="clear" w:color="auto" w:fill="FFFFFF"/>
        </w:rPr>
      </w:pPr>
      <w:r>
        <w:rPr>
          <w:rFonts w:ascii="Arial" w:hAnsi="Arial" w:cs="Arial"/>
          <w:b/>
          <w:sz w:val="28"/>
          <w:szCs w:val="28"/>
          <w:shd w:val="clear" w:color="auto" w:fill="FFFFFF"/>
        </w:rPr>
        <w:t>9.8</w:t>
      </w:r>
      <w:r w:rsidR="00BC7893" w:rsidRPr="00E15776">
        <w:rPr>
          <w:rFonts w:ascii="Arial" w:hAnsi="Arial" w:cs="Arial"/>
          <w:b/>
          <w:sz w:val="28"/>
          <w:szCs w:val="28"/>
          <w:shd w:val="clear" w:color="auto" w:fill="FFFFFF"/>
        </w:rPr>
        <w:t xml:space="preserve"> </w:t>
      </w:r>
      <w:r w:rsidR="00BC7893">
        <w:rPr>
          <w:rFonts w:ascii="Arial" w:hAnsi="Arial" w:cs="Arial"/>
          <w:b/>
          <w:sz w:val="28"/>
          <w:szCs w:val="28"/>
          <w:shd w:val="clear" w:color="auto" w:fill="FFFFFF"/>
        </w:rPr>
        <w:t xml:space="preserve">Εννοιολογικό περιεχόμενο και λειτουργία των υπολογαριασμών </w:t>
      </w:r>
      <w:r w:rsidR="00BC7893" w:rsidRPr="00E15776">
        <w:rPr>
          <w:rFonts w:ascii="Arial" w:hAnsi="Arial" w:cs="Arial"/>
          <w:b/>
          <w:sz w:val="28"/>
          <w:szCs w:val="28"/>
          <w:shd w:val="clear" w:color="auto" w:fill="FFFFFF"/>
        </w:rPr>
        <w:t xml:space="preserve">του πρωτοβαθμίου λογαριασμού </w:t>
      </w:r>
      <w:r w:rsidR="00BC7893">
        <w:rPr>
          <w:rFonts w:ascii="Arial" w:hAnsi="Arial" w:cs="Arial"/>
          <w:b/>
          <w:sz w:val="28"/>
          <w:szCs w:val="28"/>
          <w:shd w:val="clear" w:color="auto" w:fill="FFFFFF"/>
        </w:rPr>
        <w:t>3</w:t>
      </w:r>
      <w:r w:rsidR="00BC7893">
        <w:rPr>
          <w:rFonts w:ascii="Arial" w:hAnsi="Arial" w:cs="Arial"/>
          <w:b/>
          <w:sz w:val="28"/>
          <w:szCs w:val="28"/>
          <w:shd w:val="clear" w:color="auto" w:fill="FFFFFF"/>
        </w:rPr>
        <w:t>6</w:t>
      </w:r>
      <w:r w:rsidR="00BC7893" w:rsidRPr="00E15776">
        <w:rPr>
          <w:rFonts w:ascii="Arial" w:hAnsi="Arial" w:cs="Arial"/>
          <w:b/>
          <w:sz w:val="28"/>
          <w:szCs w:val="28"/>
          <w:shd w:val="clear" w:color="auto" w:fill="FFFFFF"/>
        </w:rPr>
        <w:t xml:space="preserve"> «</w:t>
      </w:r>
      <w:r w:rsidR="00BC7893">
        <w:rPr>
          <w:rFonts w:ascii="Arial" w:hAnsi="Arial" w:cs="Arial"/>
          <w:b/>
          <w:sz w:val="28"/>
          <w:szCs w:val="28"/>
          <w:shd w:val="clear" w:color="auto" w:fill="FFFFFF"/>
        </w:rPr>
        <w:t xml:space="preserve">Μεταβατικοί λογαριασμοί </w:t>
      </w:r>
      <w:r w:rsidR="00BC7893">
        <w:rPr>
          <w:rFonts w:ascii="Arial" w:hAnsi="Arial" w:cs="Arial"/>
          <w:b/>
          <w:sz w:val="28"/>
          <w:szCs w:val="28"/>
          <w:shd w:val="clear" w:color="auto" w:fill="FFFFFF"/>
        </w:rPr>
        <w:t>ενεργητ</w:t>
      </w:r>
      <w:r w:rsidR="00BC7893">
        <w:rPr>
          <w:rFonts w:ascii="Arial" w:hAnsi="Arial" w:cs="Arial"/>
          <w:b/>
          <w:sz w:val="28"/>
          <w:szCs w:val="28"/>
          <w:shd w:val="clear" w:color="auto" w:fill="FFFFFF"/>
        </w:rPr>
        <w:t>ικού</w:t>
      </w:r>
      <w:r w:rsidR="00BC7893" w:rsidRPr="00E15776">
        <w:rPr>
          <w:rFonts w:ascii="Arial" w:hAnsi="Arial" w:cs="Arial"/>
          <w:b/>
          <w:sz w:val="28"/>
          <w:szCs w:val="28"/>
          <w:shd w:val="clear" w:color="auto" w:fill="FFFFFF"/>
        </w:rPr>
        <w:t>»</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9.8.1 Εννοιολογικό περιεχόμενο μεταβατικών λογαριασμών</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Η βασική λογιστική αρχή του δουλευμένου (</w:t>
      </w:r>
      <w:r>
        <w:rPr>
          <w:rFonts w:ascii="Arial" w:hAnsi="Arial" w:cs="Arial"/>
          <w:color w:val="000000"/>
          <w:sz w:val="24"/>
          <w:szCs w:val="24"/>
          <w:lang w:val="en-US"/>
        </w:rPr>
        <w:t>accrual</w:t>
      </w:r>
      <w:r w:rsidRPr="00EC3D5A">
        <w:rPr>
          <w:rFonts w:ascii="Arial" w:hAnsi="Arial" w:cs="Arial"/>
          <w:color w:val="000000"/>
          <w:sz w:val="24"/>
          <w:szCs w:val="24"/>
        </w:rPr>
        <w:t xml:space="preserve"> </w:t>
      </w:r>
      <w:r>
        <w:rPr>
          <w:rFonts w:ascii="Arial" w:hAnsi="Arial" w:cs="Arial"/>
          <w:color w:val="000000"/>
          <w:sz w:val="24"/>
          <w:szCs w:val="24"/>
          <w:lang w:val="en-US"/>
        </w:rPr>
        <w:t>accounting</w:t>
      </w:r>
      <w:r>
        <w:rPr>
          <w:rFonts w:ascii="Arial" w:hAnsi="Arial" w:cs="Arial"/>
          <w:color w:val="000000"/>
          <w:sz w:val="24"/>
          <w:szCs w:val="24"/>
        </w:rPr>
        <w:t xml:space="preserve">), ως θεμελιώδης λογιστική αρχή σύμφωνα με την παρ. 1 του άρθρου 17 του Ν. 4308/2014 και τον ορισμό που δίνεται στο Παράρτημα Α του νόμου, επιτάσσει την αναγνώριση των επιπτώσεων των συναλλαγών και γεγονότων της οντότητας και τη συμπερίληψή τους στις χρηματοοικονομικές καταστάσεις της στο χρόνο που </w:t>
      </w:r>
      <w:r>
        <w:rPr>
          <w:rFonts w:ascii="Arial" w:hAnsi="Arial" w:cs="Arial"/>
          <w:b/>
          <w:color w:val="000000"/>
          <w:sz w:val="24"/>
          <w:szCs w:val="24"/>
        </w:rPr>
        <w:t>προκύπτουν</w:t>
      </w:r>
      <w:r>
        <w:rPr>
          <w:rFonts w:ascii="Arial" w:hAnsi="Arial" w:cs="Arial"/>
          <w:color w:val="000000"/>
          <w:sz w:val="24"/>
          <w:szCs w:val="24"/>
        </w:rPr>
        <w:t xml:space="preserve"> και όχι στο χρόνο που </w:t>
      </w:r>
      <w:r>
        <w:rPr>
          <w:rFonts w:ascii="Arial" w:hAnsi="Arial" w:cs="Arial"/>
          <w:b/>
          <w:color w:val="000000"/>
          <w:sz w:val="24"/>
          <w:szCs w:val="24"/>
        </w:rPr>
        <w:t>διακανονίζονται</w:t>
      </w:r>
      <w:r>
        <w:rPr>
          <w:rFonts w:ascii="Arial" w:hAnsi="Arial" w:cs="Arial"/>
          <w:color w:val="000000"/>
          <w:sz w:val="24"/>
          <w:szCs w:val="24"/>
        </w:rPr>
        <w:t xml:space="preserve"> ταμειακά (εισπράττονται ή πληρώνονται).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Παράλληλα, οι λογιστικές αρχές της αυτοτέλειας των χρήσεων και της αντιπαραθέσεως εσόδων-εξόδων (</w:t>
      </w:r>
      <w:r>
        <w:rPr>
          <w:rFonts w:ascii="Arial" w:hAnsi="Arial" w:cs="Arial"/>
          <w:color w:val="000000"/>
          <w:sz w:val="24"/>
          <w:szCs w:val="24"/>
          <w:lang w:val="en-US"/>
        </w:rPr>
        <w:t>the</w:t>
      </w:r>
      <w:r w:rsidRPr="00EC3D5A">
        <w:rPr>
          <w:rFonts w:ascii="Arial" w:hAnsi="Arial" w:cs="Arial"/>
          <w:color w:val="000000"/>
          <w:sz w:val="24"/>
          <w:szCs w:val="24"/>
        </w:rPr>
        <w:t xml:space="preserve"> </w:t>
      </w:r>
      <w:r>
        <w:rPr>
          <w:rFonts w:ascii="Arial" w:hAnsi="Arial" w:cs="Arial"/>
          <w:color w:val="000000"/>
          <w:sz w:val="24"/>
          <w:szCs w:val="24"/>
          <w:lang w:val="en-US"/>
        </w:rPr>
        <w:t>matching</w:t>
      </w:r>
      <w:r w:rsidRPr="00EC3D5A">
        <w:rPr>
          <w:rFonts w:ascii="Arial" w:hAnsi="Arial" w:cs="Arial"/>
          <w:color w:val="000000"/>
          <w:sz w:val="24"/>
          <w:szCs w:val="24"/>
        </w:rPr>
        <w:t xml:space="preserve"> </w:t>
      </w:r>
      <w:r>
        <w:rPr>
          <w:rFonts w:ascii="Arial" w:hAnsi="Arial" w:cs="Arial"/>
          <w:color w:val="000000"/>
          <w:sz w:val="24"/>
          <w:szCs w:val="24"/>
          <w:lang w:val="en-US"/>
        </w:rPr>
        <w:t>principle</w:t>
      </w:r>
      <w:r>
        <w:rPr>
          <w:rFonts w:ascii="Arial" w:hAnsi="Arial" w:cs="Arial"/>
          <w:color w:val="000000"/>
          <w:sz w:val="24"/>
          <w:szCs w:val="24"/>
        </w:rPr>
        <w:t>) , υπαγορεύουν όπως τα αποτελέσματα κάθε χρήσεως προκύπτουν από το συσχετισμό των εσόδων που πραγματοποιήθηκαν στη χρήση από τη δραστηριότητα της επιχειρήσεως, με τα έξοδα που αντιστοιχούν στα έσοδα αυτά.</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Συμβαίνει, όμως πολλές φορές ορισμένες πράξεις που επιφέρουν αύξηση στα έξοδα ή τα έσοδα, να μην έχουν ολοκληρωθεί μέσα στη χρήση ή αντίθετα να έχουν ολοκληρωθεί πράξεις από τις οποίες δημιουργήθηκαν έξοδα ή έσοδα, τα οποία όμως αφορούν την προσεχή ή ακόμη και προσεχείς χρήσεις.</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color w:val="000000"/>
          <w:sz w:val="24"/>
          <w:szCs w:val="24"/>
        </w:rPr>
        <w:t xml:space="preserve">Για τους λόγους αυτούς στο τέλος της χρήσεως, κατά την προσαρμογή (χρονική τακτοποίηση) των λογαριασμών προς τα πραγματικά δεδομένα της απογραφής, γεννιέται η ανάγκη της δημιουργίας των καλούμενων </w:t>
      </w:r>
      <w:r>
        <w:rPr>
          <w:rFonts w:ascii="Arial" w:hAnsi="Arial" w:cs="Arial"/>
          <w:b/>
          <w:color w:val="000000"/>
          <w:sz w:val="24"/>
          <w:szCs w:val="24"/>
        </w:rPr>
        <w:t>μεταβατικών λογαριασμών</w:t>
      </w:r>
      <w:r>
        <w:rPr>
          <w:rFonts w:ascii="Arial" w:hAnsi="Arial" w:cs="Arial"/>
          <w:color w:val="000000"/>
          <w:sz w:val="24"/>
          <w:szCs w:val="24"/>
        </w:rPr>
        <w:t xml:space="preserve"> ή, όπως επίσης λέγονται, λογαριασμών </w:t>
      </w:r>
      <w:r>
        <w:rPr>
          <w:rFonts w:ascii="Arial" w:hAnsi="Arial" w:cs="Arial"/>
          <w:b/>
          <w:color w:val="000000"/>
          <w:sz w:val="24"/>
          <w:szCs w:val="24"/>
        </w:rPr>
        <w:t xml:space="preserve">οριοθετήσεως των χρήσεων.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Ως εκ τούτου</w:t>
      </w:r>
      <w:r>
        <w:rPr>
          <w:rFonts w:ascii="Arial" w:hAnsi="Arial" w:cs="Arial"/>
          <w:b/>
          <w:color w:val="000000"/>
          <w:sz w:val="24"/>
          <w:szCs w:val="24"/>
        </w:rPr>
        <w:t xml:space="preserve">, </w:t>
      </w:r>
      <w:r>
        <w:rPr>
          <w:rFonts w:ascii="Arial" w:hAnsi="Arial" w:cs="Arial"/>
          <w:color w:val="000000"/>
          <w:sz w:val="24"/>
          <w:szCs w:val="24"/>
        </w:rPr>
        <w:t xml:space="preserve">οι μεταβατικοί λογαριασμοί δημιουργούνται, κατά κανόνα, στο τέλος κάθε χρήσεως με σκοπό τη χρονική τακτοποίηση των εξόδων και εσόδων, ώστε στα αποτελέσματά της να περιλαμβάνονται μόνο τα έσοδα και έξοδα που πράγματι αφορούν τη συγκεκριμένη αυτή χρήση. Ειδικότερα, οι μεταβατικοί λογαριασμοί αφενός αποτελούν τη γέφυρα μεταβάσεως στην επόμενη χρήση των εξόδων και εσόδων που την αφορούν (γιατί προπληρώθηκαν τα έξοδα ή προεισπράχθηκαν τα έσοδα μέσα στην κλειόμενη χρήση), αφετέρου χρησιμεύουν για την προσωρινή καταχώριση σ΄ αυτούς, κατά τη μεταβατική περίοδο του χρονικού διαστήματος του κλεισίματος του ισολογισμού, ορισμένων απαιτήσεων από έσοδα («Έσοδα χρήσεως εισπρακτέα») και ορισμένων υποχρεώσεων από έξοδα («Έξοδα χρήσεως πληρωτέα»), τα ποσά των οποίων δεν είναι απαιτητά από τους δικαιούχους (δηλαδή, από την επιχείρηση οι απαιτήσεις από έσοδα και από τους τρίτους οι υποχρεώσεις από έξοδα), την ημερομηνία κλεισίματος του ισολογισμού. </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Με την τακτοποίηση αυτή πραγματοποιείται ταυτόχρονα η αναμόρφωση των λογαριασμών του ισολογισμού στο πραγματικό μέγεθός τους κατά την ημερομηνία λήξεως της χρήσεως.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9.8.2 Λειτουργία των μεταβατικών λογαριασμών ενεργητικού</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9.8.2.1 Γενικά</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Ιδιαίτερα, στους </w:t>
      </w:r>
      <w:r>
        <w:rPr>
          <w:rFonts w:ascii="Arial" w:hAnsi="Arial" w:cs="Arial"/>
          <w:b/>
          <w:color w:val="000000"/>
          <w:sz w:val="24"/>
          <w:szCs w:val="24"/>
        </w:rPr>
        <w:t>μεταβατικούς λογαριασμούς ενεργητικού</w:t>
      </w:r>
      <w:r>
        <w:rPr>
          <w:rFonts w:ascii="Arial" w:hAnsi="Arial" w:cs="Arial"/>
          <w:color w:val="000000"/>
          <w:sz w:val="24"/>
          <w:szCs w:val="24"/>
        </w:rPr>
        <w:t xml:space="preserve"> καταχωρούνται τα έξοδα που πληρώνονται μεν μέσα στη χρήση, ανήκουν όμως στην επόμενη ή σε επόμενες χρήσεις. Στους ίδιους μεταβατικούς λογαριασμούς καταχωρούνται και τα έσοδα που ανήκουν στην κλειόμενη χρήση (δουλευμένα), αλλά που δεν εισπράττονται μέσα σ' αυτή, ούτε επιτρέπεται η καταχώρισή τους στη χρέωση προσωπικών λογαριασμών απαιτήσεων, επειδή δεν είναι ακόμη απαιτητά. Επίσης, οι μεταβατικοί λογαριασμοί χρησιμεύουν και για την προσωρινή </w:t>
      </w:r>
      <w:r>
        <w:rPr>
          <w:rFonts w:ascii="Arial" w:hAnsi="Arial" w:cs="Arial"/>
          <w:color w:val="000000"/>
          <w:sz w:val="24"/>
          <w:szCs w:val="24"/>
        </w:rPr>
        <w:lastRenderedPageBreak/>
        <w:t xml:space="preserve">καταχώριση, σ΄ αυτούς, και ορισμένων άλλων προσωρινών εκκρεμοτήτων (αγορών, εκπτώσεων κ.λπ.).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Το Ε.Γ.Λ.Σ., ορίζει ότι στους μεταβατικούς λογαριασμούς του ενεργητικού εμφανίζονται χωριστά: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Τα έξοδα που πληρώθηκαν μέσα στην κλειόμενη χρήση, αλλά αφορούν την επόμενη ή τις επόμενες χρήσεις (έξοδα προπληρωμένα). Λογαριασμός 36.00 «Έξοδα επόμενων χρήσεων».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Τα έσοδα που αφορούν την κλειόμενη χρήση, αλλά δεν εισπράχθηκαν ή δεν επιτρέπεται ή καταχώρισή τους στη χρέωση προσωπικών λογαριασμών απαιτήσεων, επειδή δεν είναι ακόμη απαιτητά. Λογαριασμός 36.01 «Έσοδα χρήσεως εισπρακτέα».</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Οι αγορές υπό παραλαβή. Λογαριασμός 36.02 «Αγορές υπό παραλαβή».</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color w:val="000000"/>
          <w:sz w:val="24"/>
          <w:szCs w:val="24"/>
        </w:rPr>
        <w:t xml:space="preserve">• Οι εκπτώσεις επί αγορών χρήσεως υπό διακανονισμό. Λογαριασμός 36.03 «Εκπτώσεις επί αγορών χρήσεως υπό διακανονισμό».  </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9.8.2.2 Λογαριασμός 36.00 «Έξοδα επόμενων χρήσεων»</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Στον λογαριασμό αυτό εμφανίζονται τα έξοδα που δεν αφορούν τη χρήση μέσα στην οποία καταβλήθηκαν, αλλά αφορούν την επόμενη ή επόμενες χρήσεις. Συνήθεις περιπτώσεις τέτοιων εξόδων που συναντώνται στην πράξη είναι οι προπληρωθέντες μισθοί, τα προπληρωθέντα έξοδα (ενοίκια, ασφάλιστρα, κ.λπ.), η μη αναλωθείσα γραφική ύλη που παραμένει στην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απογραφή, ενώ η αξία της βάρυνε την αγορά, τα έξοδα διαχειρίσεως κ.λπ.</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Η ανάλυση του παρόντος λογαριασμού σε υπολογαριασμούς πρέπει να είναι αντίστοιχη με τις αναλύσεις των λογαριασμών εξόδων, στους οποίους μεταφέρονται τα κονδύλια που αφορούν τη νέα (επόμενη) χρήση, αμέσως με την έναρξή της.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Ο λογαριασμός 36.00 είναι δυνατό να χρεωθεί:</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είτε απευθείας κατά την καταβολή των εξόδων στη διάρκεια της χρήσεως,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είτε στο τέλος της χρήσεως με πίστωση των οικείων λογαριασμών εξόδων, οι οποίοι είχαν χρεωθεί κατά την καταβολή των εξόδων, στη διάρκεια της χρήσεως. Στον λογαριασμό 36.00 «Έξοδα επόμενων χρήσεων», σε περίπτωση που δεν καταχωρούνται απευθείας σ' αυτόν, μεταφέρονται από τους οικείους λογαριασμούς εξόδων, εκείνα τα ποσά που δεν αφορούν την κλειόμενη, αλλά την επόμενη ή τις επόμενες χρήσεις.</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Παράδειγμα</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Την 01.04.20Χ0 η οντότητα «Χ» κατέβαλε τα ετήσια ασφάλιστρα πυρός του εργοστασίου της που αφορούν την περίοδο από 01.04.20Χ0 έως 31.03.20Χ1 και ανέρχονται σε €6.000. Ζητούνται οι ημερολογιακές εγγραφές χρονικής τακτοποίησης για την περίοδο από 01.04.20Χ0 έως 31.03.20Χ1.</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Επίλυση</w:t>
      </w:r>
    </w:p>
    <w:p w:rsidR="009E3E68" w:rsidRDefault="009E3E68"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b/>
          <w:color w:val="000000"/>
          <w:sz w:val="24"/>
          <w:szCs w:val="24"/>
        </w:rPr>
        <w:t>α)</w:t>
      </w:r>
      <w:r>
        <w:rPr>
          <w:rFonts w:ascii="Arial" w:hAnsi="Arial" w:cs="Arial"/>
          <w:color w:val="000000"/>
          <w:sz w:val="24"/>
          <w:szCs w:val="24"/>
        </w:rPr>
        <w:t xml:space="preserve"> Περίπτωση χρέωσης του λογαριασμού 36.00 απευθείας κατά την καταβολή των εξόδων στη διάρκεια της χρήσεως</w:t>
      </w:r>
    </w:p>
    <w:p w:rsidR="009E3E68" w:rsidRDefault="009E3E68"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……………………………………………….01.04.20Χ0……………………………………………….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36 ΜΕΤΑΒΑΤΙΚΟΙ ΛΟΓΑΡΙΑΣΜΟΙ ΕΝΕΡΓΗΤΙΚΟΥ</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36.00 Έξοδα επόμενων χρήσεων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36.00.62 Ασφάλιστρα πυρός [(€6.000 :12μην.) χ 3μην.]                            1.500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62 ΠΑΡΟΧΕΣ ΤΡΙΤΩΝ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62.05 Ασφάλιστρα</w:t>
      </w:r>
    </w:p>
    <w:p w:rsidR="00EC3D5A" w:rsidRDefault="00EC3D5A" w:rsidP="00EC3D5A">
      <w:pPr>
        <w:tabs>
          <w:tab w:val="left" w:pos="6795"/>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62.05.00 Ασφάλιστρα πυρός [(€6.000 :12μην.) χ 9μην.]</w:t>
      </w:r>
      <w:r>
        <w:rPr>
          <w:rFonts w:ascii="Arial" w:hAnsi="Arial" w:cs="Arial"/>
          <w:color w:val="000000"/>
          <w:sz w:val="24"/>
          <w:szCs w:val="24"/>
        </w:rPr>
        <w:tab/>
        <w:t xml:space="preserve"> 4.500</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 xml:space="preserve">     38 ΧΡΗΜΑΤΙΚΑ ΔΙΑΘΕΣΙΜΑ</w:t>
      </w:r>
    </w:p>
    <w:p w:rsidR="00EC3D5A" w:rsidRDefault="00EC3D5A" w:rsidP="00EC3D5A">
      <w:pPr>
        <w:tabs>
          <w:tab w:val="left" w:pos="8295"/>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38.03 Καταθέσεις όψεως σε €                                    </w:t>
      </w:r>
      <w:r>
        <w:rPr>
          <w:rFonts w:ascii="Arial" w:hAnsi="Arial" w:cs="Arial"/>
          <w:color w:val="000000"/>
          <w:sz w:val="24"/>
          <w:szCs w:val="24"/>
        </w:rPr>
        <w:tab/>
        <w:t xml:space="preserve">     6.000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Αναγνώριση ασφαλίστρων πυρός περιόδου από 01.04.20Χ0 έως 31.12.20Χ0</w:t>
      </w: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……………………………………………….31.03.20Χ1……………………………………………….</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62 ΠΑΡΟΧΕΣ ΤΡΙΤΩΝ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62.05 Ασφάλιστρα</w:t>
      </w:r>
    </w:p>
    <w:p w:rsidR="00EC3D5A" w:rsidRDefault="00EC3D5A" w:rsidP="00EC3D5A">
      <w:pPr>
        <w:tabs>
          <w:tab w:val="left" w:pos="6795"/>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62.05.00 Ασφάλιστρα πυρός [(€6.000 :12μην.) χ 3μην.]</w:t>
      </w:r>
      <w:r>
        <w:rPr>
          <w:rFonts w:ascii="Arial" w:hAnsi="Arial" w:cs="Arial"/>
          <w:color w:val="000000"/>
          <w:sz w:val="24"/>
          <w:szCs w:val="24"/>
        </w:rPr>
        <w:tab/>
        <w:t xml:space="preserve"> 1.500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36 ΜΕΤΑΒΑΤΙΚΟΙ ΛΟΓΑΡΙΑΣΜΟΙ ΕΝΕΡΓΗΤΙΚΟΥ</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36.00 Έξοδα επόμενων χρήσεων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36.00.62 Ασφάλιστρα πυρός                                                                                           1.500</w:t>
      </w:r>
      <w:r>
        <w:rPr>
          <w:rFonts w:ascii="Arial" w:hAnsi="Arial" w:cs="Arial"/>
          <w:b/>
          <w:bCs/>
          <w:color w:val="000000"/>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Αναγνώριση ασφαλίστρων πυρός περιόδου από 01.01.20Χ1 έως 31.03.20Χ1</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b/>
          <w:color w:val="000000"/>
          <w:sz w:val="24"/>
          <w:szCs w:val="24"/>
        </w:rPr>
        <w:t>β)</w:t>
      </w:r>
      <w:r>
        <w:rPr>
          <w:rFonts w:ascii="Arial" w:hAnsi="Arial" w:cs="Arial"/>
          <w:color w:val="000000"/>
          <w:sz w:val="24"/>
          <w:szCs w:val="24"/>
        </w:rPr>
        <w:t xml:space="preserve"> Περίπτωση χρέωσης του λογαριασμού 36.00 στο τέλος της χρήσεως με πίστωση των οικείων λογαριασμών εξόδων, οι οποίοι είχαν χρεωθεί κατά την καταβολή των εξόδων, στη διάρκεια της χρήσεως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……………………………………………….01.04.20Χ0……………………………………………….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62 ΠΑΡΟΧΕΣ ΤΡΙΤΩΝ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62.05 Ασφάλιστρα</w:t>
      </w:r>
    </w:p>
    <w:p w:rsidR="00EC3D5A" w:rsidRDefault="00EC3D5A" w:rsidP="00EC3D5A">
      <w:pPr>
        <w:tabs>
          <w:tab w:val="left" w:pos="6795"/>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62.05.00 Ασφάλιστρα πυρός</w:t>
      </w:r>
      <w:r>
        <w:rPr>
          <w:rFonts w:ascii="Arial" w:hAnsi="Arial" w:cs="Arial"/>
          <w:color w:val="000000"/>
          <w:sz w:val="24"/>
          <w:szCs w:val="24"/>
        </w:rPr>
        <w:tab/>
        <w:t xml:space="preserve"> 6.000</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 xml:space="preserve">     38 ΧΡΗΜΑΤΙΚΑ ΔΙΑΘΕΣΙΜΑ</w:t>
      </w:r>
    </w:p>
    <w:p w:rsidR="00EC3D5A" w:rsidRDefault="00EC3D5A" w:rsidP="00EC3D5A">
      <w:pPr>
        <w:tabs>
          <w:tab w:val="left" w:pos="8295"/>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38.03 Καταθέσεις όψεως σε €                                    </w:t>
      </w:r>
      <w:r>
        <w:rPr>
          <w:rFonts w:ascii="Arial" w:hAnsi="Arial" w:cs="Arial"/>
          <w:color w:val="000000"/>
          <w:sz w:val="24"/>
          <w:szCs w:val="24"/>
        </w:rPr>
        <w:tab/>
        <w:t xml:space="preserve">     6.000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Αναγνώριση ασφαλίστρων πυρός περιόδου από 01.04.20Χ0 έως 31.03.20Χ1</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……………………………………………….31.12.20Χ0……………………………………………….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36 ΜΕΤΑΒΑΤΙΚΟΙ ΛΟΓΑΡΙΑΣΜΟΙ ΕΝΕΡΓΗΤΙΚΟΥ</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36.00 Έξοδα επόμενων χρήσεων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36.00.62 Ασφάλιστρα πυρός [(€6.000 :12μην.) χ 3μην.]                            1.500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62 ΠΑΡΟΧΕΣ ΤΡΙΤΩΝ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62.05 Ασφάλιστρα</w:t>
      </w:r>
    </w:p>
    <w:p w:rsidR="00EC3D5A" w:rsidRDefault="00EC3D5A" w:rsidP="00EC3D5A">
      <w:pPr>
        <w:tabs>
          <w:tab w:val="left" w:pos="6795"/>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62.05.00 Ασφάλιστρα πυρός </w:t>
      </w:r>
      <w:r>
        <w:rPr>
          <w:rFonts w:ascii="Arial" w:hAnsi="Arial" w:cs="Arial"/>
          <w:color w:val="000000"/>
          <w:sz w:val="24"/>
          <w:szCs w:val="24"/>
        </w:rPr>
        <w:tab/>
        <w:t xml:space="preserve">                           1.500</w:t>
      </w:r>
      <w:r>
        <w:rPr>
          <w:rFonts w:ascii="Arial" w:hAnsi="Arial" w:cs="Arial"/>
          <w:b/>
          <w:bCs/>
          <w:color w:val="000000"/>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Χρονική τακτοποίηση ασφαλίστρων πυρός περιόδου από 01.01.20Χ1 έως 31.03.20Χ1</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Την 31.03.20Χ1, ακολουθεί η δεύτερη τακτοποιητική εγγραφή της περίπτωσης (α) πιο πάνω.</w:t>
      </w:r>
    </w:p>
    <w:p w:rsidR="00EC3D5A" w:rsidRDefault="00EC3D5A" w:rsidP="00EC3D5A">
      <w:pPr>
        <w:spacing w:after="0" w:line="240" w:lineRule="auto"/>
        <w:rPr>
          <w:rFonts w:ascii="Arial" w:eastAsia="Times New Roman" w:hAnsi="Arial" w:cs="Arial"/>
          <w:b/>
          <w:bCs/>
          <w:color w:val="000000"/>
          <w:sz w:val="24"/>
          <w:szCs w:val="24"/>
          <w:lang w:eastAsia="el-GR"/>
        </w:rPr>
      </w:pPr>
    </w:p>
    <w:p w:rsidR="009E3E68" w:rsidRDefault="009E3E68" w:rsidP="00EC3D5A">
      <w:pPr>
        <w:spacing w:after="0" w:line="240" w:lineRule="auto"/>
        <w:ind w:left="-851"/>
        <w:rPr>
          <w:rFonts w:ascii="Arial" w:eastAsia="Times New Roman" w:hAnsi="Arial" w:cs="Arial"/>
          <w:b/>
          <w:bCs/>
          <w:color w:val="000000"/>
          <w:sz w:val="24"/>
          <w:szCs w:val="24"/>
          <w:lang w:eastAsia="el-GR"/>
        </w:rPr>
      </w:pPr>
    </w:p>
    <w:p w:rsidR="00EC3D5A" w:rsidRDefault="00EC3D5A" w:rsidP="00EC3D5A">
      <w:pPr>
        <w:spacing w:after="0" w:line="240" w:lineRule="auto"/>
        <w:ind w:left="-851"/>
        <w:rPr>
          <w:rFonts w:ascii="Arial" w:eastAsia="Times New Roman" w:hAnsi="Arial" w:cs="Arial"/>
          <w:color w:val="000000"/>
          <w:sz w:val="24"/>
          <w:szCs w:val="24"/>
          <w:lang w:eastAsia="el-GR"/>
        </w:rPr>
      </w:pPr>
      <w:r>
        <w:rPr>
          <w:rFonts w:ascii="Arial" w:eastAsia="Times New Roman" w:hAnsi="Arial" w:cs="Arial"/>
          <w:b/>
          <w:bCs/>
          <w:color w:val="000000"/>
          <w:sz w:val="24"/>
          <w:szCs w:val="24"/>
          <w:lang w:eastAsia="el-GR"/>
        </w:rPr>
        <w:t>Γνωμ. Σ.ΛΟ.Τ. 2049 ΕΞ 30.09.2016-Τέλη κυκλοφορίας και προσωρινές λογιστικές διαφορές</w:t>
      </w:r>
      <w:r>
        <w:rPr>
          <w:rFonts w:ascii="Arial" w:eastAsia="Times New Roman" w:hAnsi="Arial" w:cs="Arial"/>
          <w:color w:val="000000"/>
          <w:sz w:val="24"/>
          <w:szCs w:val="24"/>
          <w:lang w:eastAsia="el-GR"/>
        </w:rPr>
        <w:t> </w:t>
      </w:r>
      <w:r>
        <w:rPr>
          <w:rFonts w:ascii="Arial" w:eastAsia="Times New Roman" w:hAnsi="Arial" w:cs="Arial"/>
          <w:color w:val="000000"/>
          <w:sz w:val="24"/>
          <w:szCs w:val="24"/>
          <w:lang w:eastAsia="el-GR"/>
        </w:rPr>
        <w:br/>
      </w:r>
    </w:p>
    <w:p w:rsidR="00EC3D5A" w:rsidRDefault="00EC3D5A" w:rsidP="00EC3D5A">
      <w:pPr>
        <w:spacing w:after="0" w:line="240" w:lineRule="auto"/>
        <w:ind w:left="-851"/>
        <w:rPr>
          <w:rFonts w:ascii="Arial" w:eastAsia="Times New Roman" w:hAnsi="Arial" w:cs="Arial"/>
          <w:sz w:val="24"/>
          <w:szCs w:val="24"/>
          <w:lang w:eastAsia="el-GR"/>
        </w:rPr>
      </w:pPr>
      <w:r>
        <w:rPr>
          <w:rFonts w:ascii="Arial" w:eastAsia="Times New Roman" w:hAnsi="Arial" w:cs="Arial"/>
          <w:color w:val="000000"/>
          <w:sz w:val="24"/>
          <w:szCs w:val="24"/>
          <w:lang w:eastAsia="el-GR"/>
        </w:rPr>
        <w:t>Η απάντηση του Σ.ΛΟ.Τ. σε ερώτημα οντότητας σχετική με το θέμα, έχει ως εξής: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eastAsia="Times New Roman" w:hAnsi="Arial" w:cs="Arial"/>
          <w:b/>
          <w:color w:val="000000"/>
          <w:sz w:val="24"/>
          <w:szCs w:val="24"/>
          <w:lang w:eastAsia="el-GR"/>
        </w:rPr>
        <w:t>Ερώτημα</w:t>
      </w:r>
      <w:r>
        <w:rPr>
          <w:rFonts w:ascii="Arial" w:eastAsia="Times New Roman" w:hAnsi="Arial" w:cs="Arial"/>
          <w:color w:val="000000"/>
          <w:sz w:val="24"/>
          <w:szCs w:val="24"/>
          <w:lang w:eastAsia="el-GR"/>
        </w:rPr>
        <w:br/>
        <w:t>Οντότητα με διπλογραφικά αρχεία (δραστηριότητα ενοικιάσεις αυτοκινήτων) θα αγοράσει τα τέλη κυκλοφορίας στο τέλος του ημερολογιακού έτους το 2016 (άρα στο τέλος της χρήσης).</w:t>
      </w:r>
      <w:r>
        <w:rPr>
          <w:rFonts w:ascii="Arial" w:eastAsia="Times New Roman" w:hAnsi="Arial" w:cs="Arial"/>
          <w:color w:val="000000"/>
          <w:sz w:val="24"/>
          <w:szCs w:val="24"/>
          <w:lang w:eastAsia="el-GR"/>
        </w:rPr>
        <w:br/>
        <w:t>Τα τέλη κυκλοφορίας όμως αφορούν την επόμενη χρήση, δηλαδή το 2017.</w:t>
      </w:r>
      <w:r>
        <w:rPr>
          <w:rFonts w:ascii="Arial" w:eastAsia="Times New Roman" w:hAnsi="Arial" w:cs="Arial"/>
          <w:color w:val="000000"/>
          <w:sz w:val="24"/>
          <w:szCs w:val="24"/>
          <w:lang w:eastAsia="el-GR"/>
        </w:rPr>
        <w:br/>
        <w:t>Με βάση την αρχή των δεδουλευμένων του άρθρου 17 του Ν. </w:t>
      </w:r>
      <w:hyperlink r:id="rId6" w:tgtFrame="_blank" w:history="1">
        <w:r>
          <w:rPr>
            <w:rStyle w:val="-"/>
            <w:rFonts w:ascii="Arial" w:eastAsia="Times New Roman" w:hAnsi="Arial" w:cs="Arial"/>
            <w:color w:val="000000"/>
            <w:sz w:val="24"/>
            <w:szCs w:val="24"/>
            <w:u w:val="none"/>
            <w:lang w:eastAsia="el-GR"/>
          </w:rPr>
          <w:t>4308/2014</w:t>
        </w:r>
      </w:hyperlink>
      <w:r>
        <w:rPr>
          <w:rFonts w:ascii="Arial" w:eastAsia="Times New Roman" w:hAnsi="Arial" w:cs="Arial"/>
          <w:color w:val="000000"/>
          <w:sz w:val="24"/>
          <w:szCs w:val="24"/>
          <w:lang w:eastAsia="el-GR"/>
        </w:rPr>
        <w:t> τα έξοδα αναγνωρίζονται στη χρήση που αφορούν.</w:t>
      </w:r>
      <w:r>
        <w:rPr>
          <w:rFonts w:ascii="Arial" w:eastAsia="Times New Roman" w:hAnsi="Arial" w:cs="Arial"/>
          <w:color w:val="000000"/>
          <w:sz w:val="24"/>
          <w:szCs w:val="24"/>
          <w:lang w:eastAsia="el-GR"/>
        </w:rPr>
        <w:br/>
        <w:t>Άρα στη συγκεκριμένη περίπτωση αναγνωρίζονται λογιστικά στην επόμενη χρήση, δηλαδή στη χρήση 2017.</w:t>
      </w:r>
      <w:r>
        <w:rPr>
          <w:rFonts w:ascii="Arial" w:eastAsia="Times New Roman" w:hAnsi="Arial" w:cs="Arial"/>
          <w:color w:val="000000"/>
          <w:sz w:val="24"/>
          <w:szCs w:val="24"/>
          <w:lang w:eastAsia="el-GR"/>
        </w:rPr>
        <w:br/>
        <w:t>1) Στα βιβλία μου θα κάνω εγγραφή στη χρήση 2016 σε μεταβατικό λογαριασμό και άρα δεν θα έχω προσωρινές λογιστικές διαφορές;</w:t>
      </w:r>
      <w:r>
        <w:rPr>
          <w:rFonts w:ascii="Arial" w:eastAsia="Times New Roman" w:hAnsi="Arial" w:cs="Arial"/>
          <w:color w:val="000000"/>
          <w:sz w:val="24"/>
          <w:szCs w:val="24"/>
          <w:lang w:eastAsia="el-GR"/>
        </w:rPr>
        <w:br/>
        <w:t>2) Θα κάνω εγγραφή στα βιβλία μου στα έξοδα στο 2016, αλλά θα αναγνωριστούν στο 2017, και άρα θα έχω το 2016 προσωρινές λογιστικές διαφορές;</w:t>
      </w:r>
      <w:r>
        <w:rPr>
          <w:rFonts w:ascii="Arial" w:eastAsia="Times New Roman" w:hAnsi="Arial" w:cs="Arial"/>
          <w:color w:val="000000"/>
          <w:sz w:val="24"/>
          <w:szCs w:val="24"/>
          <w:lang w:eastAsia="el-GR"/>
        </w:rPr>
        <w:br/>
      </w:r>
      <w:r>
        <w:rPr>
          <w:rFonts w:ascii="Arial" w:eastAsia="Times New Roman" w:hAnsi="Arial" w:cs="Arial"/>
          <w:b/>
          <w:color w:val="000000"/>
          <w:sz w:val="24"/>
          <w:szCs w:val="24"/>
          <w:lang w:eastAsia="el-GR"/>
        </w:rPr>
        <w:t>Απάντηση</w:t>
      </w:r>
      <w:r>
        <w:rPr>
          <w:rFonts w:ascii="Arial" w:eastAsia="Times New Roman" w:hAnsi="Arial" w:cs="Arial"/>
          <w:b/>
          <w:color w:val="000000"/>
          <w:sz w:val="24"/>
          <w:szCs w:val="24"/>
          <w:lang w:eastAsia="el-GR"/>
        </w:rPr>
        <w:br/>
      </w:r>
      <w:r>
        <w:rPr>
          <w:rFonts w:ascii="Arial" w:eastAsia="Times New Roman" w:hAnsi="Arial" w:cs="Arial"/>
          <w:color w:val="000000"/>
          <w:sz w:val="24"/>
          <w:szCs w:val="24"/>
          <w:lang w:eastAsia="el-GR"/>
        </w:rPr>
        <w:t>Από λογιστικής απόψεως, η αναγνώριση των εξόδων στην κατάσταση αποτελεσμάτων γίνεται βάσει της αρχής του δουλευμένου. Συνεπώς, έξοδα που πληρώνονται στο 2016, αλλά αφορούν το 2017, αναγνωρίζονται ως περιουσιακό στοιχείο «Προπληρωμένα έξοδα» και μεταφέρονται στα έξοδα στην κατάσταση αποτελεσμάτων της χρήσεως 2017.</w:t>
      </w:r>
      <w:r>
        <w:rPr>
          <w:rFonts w:ascii="Arial" w:eastAsia="Times New Roman" w:hAnsi="Arial" w:cs="Arial"/>
          <w:color w:val="000000"/>
          <w:sz w:val="24"/>
          <w:szCs w:val="24"/>
          <w:lang w:eastAsia="el-GR"/>
        </w:rPr>
        <w:br/>
        <w:t>Αν από φορολογικής απόψεως ισχύει ο ίδιος χειρισμός δεν υπάρχει διαφορά μεταξύ λογιστικής αξίας και φορολογικής βάσης.</w:t>
      </w:r>
      <w:r>
        <w:rPr>
          <w:rFonts w:ascii="Arial" w:eastAsia="Times New Roman" w:hAnsi="Arial" w:cs="Arial"/>
          <w:color w:val="000000"/>
          <w:sz w:val="24"/>
          <w:szCs w:val="24"/>
          <w:lang w:eastAsia="el-GR"/>
        </w:rPr>
        <w:br/>
        <w:t>Αν από φορολογικής απόψεως το έξοδο αναγνωρίζεται στη χρήση που καταβλήθηκε (2016), υπάρχει προσωρινή διαφορά μεταξύ λογιστικής αξίας και φορολογικής βάσης.</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9.8.2.3 Λογαριασμός 36.01 «Έσοδα χρήσεως εισπρακτέα»</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Στον λογαριασμό 36.01 «Έσοδα χρήσεως εισπρακτέα» καταχωρούνται, με αντίστοιχη πίστωση των οικείων λογαριασμών εσόδων της ομάδας 7, τα έσοδα που ανήκουν στην κλειόμενη χρήση και είναι βέβαια και οριστικά, αλλά δεν εισπράττονται μέσα σ' αυτή. Σύμφωνα δε, με τις σχετικές συμβάσεις, τα έσοδα αυτά δεν είναι απαιτητά στο τέλος της χρήσεως και για το λόγο αυτό δεν κρίνεται ορθό ή σκόπιμο να φέρονται σε χρέωση των οικείων λογαριασμών απαιτήσεων (π.χ. υπολογισμός των μέχρι λήξεως της χρήσεως δουλευμένων τόκων καταθέσεων επί προθεσμία, με τους οποίους πιστώνονται τα έσοδα με χρέωση του μεταβατικού λογαριασμού 36.01 και όχι της τράπεζας, γιατί αφού δεν είναι απαιτητά δεν  χρεώνεται η τράπεζα και έτσι αποφεύγεται η ασυμφωνία του λογαριασμού της τράπεζας που τηρεί η επιχείρηση με το αντίστοιχο «</w:t>
      </w:r>
      <w:r>
        <w:rPr>
          <w:rFonts w:ascii="Arial" w:hAnsi="Arial" w:cs="Arial"/>
          <w:color w:val="000000"/>
          <w:sz w:val="24"/>
          <w:szCs w:val="24"/>
          <w:lang w:val="en-US"/>
        </w:rPr>
        <w:t>bank</w:t>
      </w:r>
      <w:r w:rsidRPr="00EC3D5A">
        <w:rPr>
          <w:rFonts w:ascii="Arial" w:hAnsi="Arial" w:cs="Arial"/>
          <w:color w:val="000000"/>
          <w:sz w:val="24"/>
          <w:szCs w:val="24"/>
        </w:rPr>
        <w:t xml:space="preserve"> </w:t>
      </w:r>
      <w:r>
        <w:rPr>
          <w:rFonts w:ascii="Arial" w:hAnsi="Arial" w:cs="Arial"/>
          <w:color w:val="000000"/>
          <w:sz w:val="24"/>
          <w:szCs w:val="24"/>
          <w:lang w:val="en-US"/>
        </w:rPr>
        <w:t>statement</w:t>
      </w:r>
      <w:r w:rsidRPr="00EC3D5A">
        <w:rPr>
          <w:rFonts w:ascii="Arial" w:hAnsi="Arial" w:cs="Arial"/>
          <w:color w:val="000000"/>
          <w:sz w:val="24"/>
          <w:szCs w:val="24"/>
        </w:rPr>
        <w:t xml:space="preserve"> </w:t>
      </w:r>
      <w:r>
        <w:rPr>
          <w:rFonts w:ascii="Arial" w:hAnsi="Arial" w:cs="Arial"/>
          <w:color w:val="000000"/>
          <w:sz w:val="24"/>
          <w:szCs w:val="24"/>
          <w:lang w:val="en-US"/>
        </w:rPr>
        <w:t>of</w:t>
      </w:r>
      <w:r w:rsidRPr="00EC3D5A">
        <w:rPr>
          <w:rFonts w:ascii="Arial" w:hAnsi="Arial" w:cs="Arial"/>
          <w:color w:val="000000"/>
          <w:sz w:val="24"/>
          <w:szCs w:val="24"/>
        </w:rPr>
        <w:t xml:space="preserve"> </w:t>
      </w:r>
      <w:r>
        <w:rPr>
          <w:rFonts w:ascii="Arial" w:hAnsi="Arial" w:cs="Arial"/>
          <w:color w:val="000000"/>
          <w:sz w:val="24"/>
          <w:szCs w:val="24"/>
          <w:lang w:val="en-US"/>
        </w:rPr>
        <w:t>account</w:t>
      </w:r>
      <w:r>
        <w:rPr>
          <w:rFonts w:ascii="Arial" w:hAnsi="Arial" w:cs="Arial"/>
          <w:color w:val="000000"/>
          <w:sz w:val="24"/>
          <w:szCs w:val="24"/>
        </w:rPr>
        <w:t>» που λαμβάνει από την τράπεζα).</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Την επόμενη χρήση που τα έσοδα αυτά θα καταστούν απαιτητά, τα καταχωρισμένα στον μεταβατικό λογαριασμό 36.01 ποσά, μεταφέρονται στη χρέωση των οικείων λογαριασμών απαιτήσεων και ο λογαριασμός αυτός και οι υπολογαριασμοί του εξισώνονται.</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Συνηθισμένες περιπτώσεις εισπρακτέων εσόδων, δηλαδή δουλευμένων και μη απαιτητών κατά το τέλος της χρήσεως, είναι οι τόκοι, οι προμήθειες κ.λπ.</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Τα μικροϋπόλοιπα που ενδεχομένως θα απομείνουν στον λογαριασμό αυτό, μεταφέρονται, αν είναι χρεωστικά, στον λογαριασμό 82.00.07, και αν είναι πιστωτικά, στον λογαριασμό 82.01.07 (Ε.ΣΥ.Λ. Γνωμ.176/2087/1993).</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Σημείωση:</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Από την 01.01.2015, με την εφαρμογή των ΕΛΠ, ο λογαριασμός του Ε.Γ.Λ.Σ. 82 «Έξοδα και έσοδα προηγούμενων χρήσεων» καταργείται, καθώς τα σχετικά ποσά αντιμετωπίζονται στο πλαίσιο των Ε.Λ.Π. εφεξής είτε ως στοιχεία αποτελεσμάτων της περιόδου, με προσθήκη γνωστο</w:t>
      </w:r>
      <w:r>
        <w:rPr>
          <w:rFonts w:ascii="Arial" w:hAnsi="Arial" w:cs="Arial"/>
          <w:color w:val="000000"/>
          <w:sz w:val="24"/>
          <w:szCs w:val="24"/>
        </w:rPr>
        <w:softHyphen/>
        <w:t>ποίησης στο προσάρτημα όπου συντρέχει περίπτωση, είτε ως διόρθωση λαθών κατά το άρθρο 28 του νόμου. Επομένως, αντί των λογαριασμών 82.00.07 και 82.01.07 μπορούν να χρησιμοποιηθούν οι λογαριασμοί 81.00.07 και 81.01.07, όπου ο πρωτοβάθμιος λογαριασμός 81 «Έκτακτα και ανόργανα αποτελέσματα» μετονομάζεται σε «Λοιπά μη συνήθη κέρδη και ζημίες».</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Παράδειγμα</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Η οντότητα «Χ» έχει προθεσμιακή κατάθεση €1.000.000, ετήσιας διάρκειας (01.07.20Χ0-30.06.20Χ1), της οποίας ο ετήσιος τόκος με επιτόκιο 4% είναι εισπρακτέος την 30.06.20Χ1.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Ζητούνται οι ημερολογιακές εγγραφές χρονικής τακτοποίησης για την περίοδο από 01.07.20Χ0 έως 30.06.20Χ1.</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Επίλυση</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Στο τέλος της χρήσεως 20Χ0 το μισό ποσό του τόκου έγινε δουλευμένο και συνεπώς αποτελεί έσοδο της χρήσεως, ανεξάρτητα του ότι στο τέλος της χρήσεως το έσοδο αυτό δεν είναι ακόμη απαιτητό. Το μισό λοιπόν ποσό του ετήσιου τόκου, ήτοι ποσό €20.000 (€1.000.000 χ 1/2 χ 4%) πρέπει να καταχωρισθεί στα έσοδα της χρήσεως 20Χ0. Η πίστωση των εσόδων με το ποσό αυτό δεν μπορεί να γίνει με χρέωση του λογαριασμού της τράπεζας στην οποία υπάρχει η κατάθεση, αφού η σχετική αξίωση της εταιρείας για είσπραξη των τόκων δεν έχει ακόμη γεννηθεί. Θα γίνουν λοιπόν οι εγγραφές: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……………………………………………….31.12.20Χ0……………………………………………….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36 ΜΕΤΑΒΑΤΙΚΟΙ ΛΟΓΑΡΙΑΣΜΟΙ ΕΝΕΡΓΗΤΙΚΟΥ</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36.01 Έσοδα χρήσεως εισπρακτέα (€1.000.000 χ 1/2 χ 4%)                   20.000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76 ΕΣΟΔΑ ΚΕΦΑΛΑΙΩΝ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76.03 Λοιποί πιστωτικοί τόκοι</w:t>
      </w:r>
    </w:p>
    <w:p w:rsidR="00EC3D5A" w:rsidRDefault="00EC3D5A" w:rsidP="00EC3D5A">
      <w:pPr>
        <w:tabs>
          <w:tab w:val="left" w:pos="7050"/>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76.03.00 Τόκοι καταθέσεων τραπεζών εσωτερικού</w:t>
      </w:r>
      <w:r>
        <w:rPr>
          <w:rFonts w:ascii="Arial" w:hAnsi="Arial" w:cs="Arial"/>
          <w:color w:val="000000"/>
          <w:sz w:val="24"/>
          <w:szCs w:val="24"/>
        </w:rPr>
        <w:tab/>
        <w:t xml:space="preserve">                      20.000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Αναγνώριση τόκων καταθέσεων τραπεζών εσωτερικού, περιόδου από 01.07.20Χ0 έως 31.12.20Χ0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……………………………………………….30.06.20Χ1……………………………………………….</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38 ΧΡΗΜΑΤΙΚΑ ΔΙΑΘΕΣΙΜΑ</w:t>
      </w:r>
    </w:p>
    <w:p w:rsidR="00EC3D5A" w:rsidRDefault="00EC3D5A" w:rsidP="00EC3D5A">
      <w:pPr>
        <w:tabs>
          <w:tab w:val="left" w:pos="6810"/>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38.03 Καταθέσεις προθεσμίας σε € (€1.000.000 χ 4%)                           40.000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36 ΜΕΤΑΒΑΤΙΚΟΙ ΛΟΓΑΡΙΑΣΜΟΙ ΕΝΕΡΓΗΤΙΚΟΥ</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36.01 Έσοδα χρήσεως εισπρακτέα                                                                               20.000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76 ΕΣΟΔΑ ΚΕΦΑΛΑΙΩΝ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76.03 Λοιποί πιστωτικοί τόκοι</w:t>
      </w:r>
    </w:p>
    <w:p w:rsidR="00EC3D5A" w:rsidRDefault="00EC3D5A" w:rsidP="00EC3D5A">
      <w:pPr>
        <w:tabs>
          <w:tab w:val="left" w:pos="7050"/>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76.03.00 Τόκοι καταθέσεων τραπεζών εσωτερικού</w:t>
      </w:r>
      <w:r>
        <w:rPr>
          <w:rFonts w:ascii="Arial" w:hAnsi="Arial" w:cs="Arial"/>
          <w:color w:val="000000"/>
          <w:sz w:val="24"/>
          <w:szCs w:val="24"/>
        </w:rPr>
        <w:tab/>
        <w:t xml:space="preserve">                      20.000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Αναγνώριση τόκων καταθέσεων τραπεζών εσωτερικού, περιόδου από 01.01.20Χ1 έως 30.06.20Χ1</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9.8.2.4 Λογαριασμός 36.02 «Αγορές υπό παραλαβή»</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Στον λογαριασμό  36.02 «Αγορές υπό παραλαβή» παρακολουθούνται στο τέλος της χρήσεως οι υπό παραλαβή αγορές, για τις οποίες έχουν περιέλθει στην εταιρεία τα σχετικά τιμολόγια πριν από τη λήξη της χρήσεως, ενώ τα αγαθά δεν είχαν μέχρι το τέλος της χρήσεως παραληφθεί. Σε περιπτώσεις που κατά τη διάρκεια της χρήσεως περιέρχονται στην οικονομική μονάδα τιμολόγια πριν από την παραλαβή των αντίστοιχων αγαθών, δεν διενεργούνται εγγραφές. Σε περιπτώσεις που κατά το τέλος της χρήσεως λαμβάνονται τιμολόγια για αγορές αγαθών που δεν έχουν παραληφθεί, αλλά έχουν φορτωθεί για λογαριασμό και με ευθύνη της οικονομικής μονάδας, πιστώνεται με την αξία τους ο προσωπικός λογαριασμός του προμηθευτή, με χρέωση του παραπάνω λογαριασμού «Αγορές υπό παραλαβή». Αν τα</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αγορασθέντα αγαθά δεν έχουν φορτωθεί μέχρι το τέλος της χρήσεως, δεν διενεργείται καμιά λογιστική εγγραφή, αφού η εταιρεία δεν απέκτησε ακόμη την κυριότητα των αγορασθέντων.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Ο λογαριασμός αυτός τακτοποιείται στην επόμενη χρήση, κατά την παραλαβή των αγαθών, με χρέωση των οικείων λογαριασμών των αποθεμάτων. Αν τα τιμολόγια αφορούν αγορές αγαθών από το εξωτερικό που κατά το τέλος της χρήσεως δεν έχουν παραληφθεί, η οικονομική μονάδα μπορεί να μη διενεργεί σχετικές εγγραφές.</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Παράδειγμα</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Την 28.12.20Χ0, η «Ελαιουργική Σπάρτη Α.Ε.» φόρτωσε για λογαριασμό της οντότητας «Χ» ελαιόλαδο αξίας €100.000 πλέον Φ.Π.Α. 24%. Με συμφωνία των αντισυμβαλλομένων μερών η κυριότητα του εμπορεύματος μεταβιβάστηκε στην οντότητα «Χ» με τη φόρτωσή του για λογαριασμό της, οπότε εκδόθηκε και το σχετικό τιμολόγιο πώλησης από την «Ελαιουργική Σπάρτη Α.Ε.». Όμως, συνεπεία απεργίας των οδηγών βυτιοφόρων Δ.Χ. που κηρύχτηκε επ΄ αόριστο από τους συνδικαλιστικούς τους φορείς, τα εμπορεύματα αυτά παραλήφθηκαν  από την οντότητα «Χ» την 29.01.20Χ1και μάλιστα μετά τη δημοσίευση των οικονομικών καταστάσεων της κλειόμενης χρήσεως 20Χ0, οπότε δεν συμπεριελήφθησαν στην φυσική απογραφή των αποθεμάτων της 31.12.20Χ0.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Ζητούνται οι ημερολογιακές εγγραφές χρονικής τακτοποίησης για την περίοδο από 28.12.20Χ0 έως 29.01.20Χ1.</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Επίλυση</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……………………………………………….28.12.20Χ0……………………………………………….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36 ΜΕΤΑΒΑΤΙΚΟΙ ΛΟΓΑΡΙΑΣΜΟΙ ΕΝΕΡΓΗΤΙΚΟΥ</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36.02 Αγορές υπό παραλαβή                                                                 100.000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54 ΥΠΟΧΡΕΩΣΕΙΣ ΑΠΟ ΦΟΡΟΥΣ-ΤΕΛΗ</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54.00 Φ.Π.Α.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54.00.20 Φ.Π.Α. εισροών-αγορών εμπορευμάτων λογαριασμού 20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54.00.20.24 Συντελεστή 24% (€100.000 χ 24%)                                     24.000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50 ΠΡΟΜΗΘΕΥΤΕΣ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b/>
          <w:color w:val="000000"/>
          <w:sz w:val="24"/>
          <w:szCs w:val="24"/>
        </w:rPr>
        <w:t xml:space="preserve">     </w:t>
      </w:r>
      <w:r>
        <w:rPr>
          <w:rFonts w:ascii="Arial" w:hAnsi="Arial" w:cs="Arial"/>
          <w:color w:val="000000"/>
          <w:sz w:val="24"/>
          <w:szCs w:val="24"/>
        </w:rPr>
        <w:t>50.00 Προμηθευτές εσωτερικού</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50.00.00 Ελαιουργική Σπάρτη Α.Ε.                                                                              124.000     </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Λογιστικοποίηση τιμολογίου Νο… Ελαιουργικής Σπάρτη Α.Ε. μη ληφθέντων εμπορευμάτων μέχρι την ημερομηνία κλεισίματος του ισολογισμού</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……………………………………………….29.01.20Χ1……………………………………………….</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20 ΕΜΠΟΡΕΥΜΑΤΑ</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20.00 Ελαιόλαδο</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20.00.01 Αγορές χρήσεως                                                                      100.000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36 ΜΕΤΑΒΑΤΙΚΟΙ ΛΟΓΑΡΙΑΣΜΟΙ ΕΝΕΡΓΗΤΙΚΟΥ</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36.02 Αγορές υπό παραλαβή                                                                                      100.000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Τακτοποίηση λογαριασμού αγορών υπό παραλαβή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9.8.2.5 Λογαριασμός 36.03 «Εκπτώσεις επί αγορών χρήσεως υπό διακανονισμό»</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Στον λογαριασμό αυτό, καταχωρίζονται στο τέλος της χρήσεως τα ποσά που η εταιρεία δικαιούται για εκπτώσεις επί των ετησίων αγορών της (εκπτώσεις τζίρου κ.λπ.), με βάση τις συμφωνίες που έχει με τους προμηθευτές της, αλλά τα οποία δεν της έχουν αναγγελθεί μέχρι τέλος της χρήσεως, δηλαδή δεν έχουν περιέλθει στην κατοχή της τα σχετικά πιστωτικά σημειώματα των προμηθευτών της.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Η χρέωση του λογαριασμού 36.03 γίνεται με πίστωση των οικείων λογαριασμών των αποθεμάτων. Σημειώνεται, ότι για κάθε πρωτοβάθμιο λογαριασμό της ομάδας 2 «Αποθέματα» προβλέπεται η τήρηση υπολογαριασμών «Εκπτώσεις αγορών», οι οποίοι πιστώνονται με χρέωση του λογαριασμού 36.03. Στην επόμενη χρήση που η επιχείρηση θα λάβει τα πιστωτικά τιμολόγια θα χρεώσει τους προμηθευτές της και θα πιστώσει τον λογαριασμό 36.03.</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Τα μικροϋπόλοιπα που ενδεχομένως θα απομείνουν στον λογαριασμό αυτό, μεταφέρονται, αν είναι χρεωστικά, στον λογαριασμό 82.00.08, και αν είναι πιστωτικά, στον λογαριασμό 82.01.08 (Ε.ΣΥ.Λ. Γνωμ.176/2087/1993).</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Σημείωση:</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Όπως σχολιάστηκε και για τον λογαριασμό 36.01 πιο πάνω, από την 01.01.2015, με την εφαρμογή των ΕΛΠ, ο λογαριασμός του Ε.Γ.Λ.Σ. 82 «Έξοδα και έσοδα προηγούμενων χρήσεων» καταργείται, καθώς τα σχετικά ποσά αντιμετωπίζονται στο πλαίσιο των Ε.Λ.Π. εφεξής είτε ως στοιχεία αποτελεσμάτων της περιόδου, με προσθήκη γνωστο</w:t>
      </w:r>
      <w:r>
        <w:rPr>
          <w:rFonts w:ascii="Arial" w:hAnsi="Arial" w:cs="Arial"/>
          <w:color w:val="000000"/>
          <w:sz w:val="24"/>
          <w:szCs w:val="24"/>
        </w:rPr>
        <w:softHyphen/>
        <w:t>ποίησης στο προσάρτημα όπου συντρέχει περίπτωση, είτε ως διόρθωση λαθών κατά το άρθρο 28 του νόμου. Επομένως, αντί των λογαριασμών 82.00.08 και 82.01.08 μπορούν να χρησιμοποιηθούν οι λογαριασμοί 81.00.08 και 81.01.08, όπου ο πρωτοβάθμιος λογαριασμός 81 «Έκτακτα και ανόργανα αποτελέσματα» μετονομάζεται σε «Λοιπά μη συνήθη κέρδη και ζημίες».</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Παράδειγμα</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Ας υποθέσουμε, ότι ο προμηθευτής πρώτων υλών «ΠΡΟΜ» της οντότητας «Χ», με βάση τη σύμβαση προμηθειών που έχει υπογράψει με την εταιρεία, υποχρεούται να χορηγήσει σ’ αυτήν έκπτωση ποσού €40.000 για αγορές προσθέτων (</w:t>
      </w:r>
      <w:r>
        <w:rPr>
          <w:rFonts w:ascii="Arial" w:hAnsi="Arial" w:cs="Arial"/>
          <w:color w:val="000000"/>
          <w:sz w:val="24"/>
          <w:szCs w:val="24"/>
          <w:lang w:val="en-US"/>
        </w:rPr>
        <w:t>additives</w:t>
      </w:r>
      <w:r>
        <w:rPr>
          <w:rFonts w:ascii="Arial" w:hAnsi="Arial" w:cs="Arial"/>
          <w:color w:val="000000"/>
          <w:sz w:val="24"/>
          <w:szCs w:val="24"/>
        </w:rPr>
        <w:t>) και βασικών ορυκτελαίων (</w:t>
      </w:r>
      <w:r>
        <w:rPr>
          <w:rFonts w:ascii="Arial" w:hAnsi="Arial" w:cs="Arial"/>
          <w:color w:val="000000"/>
          <w:sz w:val="24"/>
          <w:szCs w:val="24"/>
          <w:lang w:val="en-US"/>
        </w:rPr>
        <w:t>base</w:t>
      </w:r>
      <w:r w:rsidRPr="00EC3D5A">
        <w:rPr>
          <w:rFonts w:ascii="Arial" w:hAnsi="Arial" w:cs="Arial"/>
          <w:color w:val="000000"/>
          <w:sz w:val="24"/>
          <w:szCs w:val="24"/>
        </w:rPr>
        <w:t xml:space="preserve"> </w:t>
      </w:r>
      <w:r>
        <w:rPr>
          <w:rFonts w:ascii="Arial" w:hAnsi="Arial" w:cs="Arial"/>
          <w:color w:val="000000"/>
          <w:sz w:val="24"/>
          <w:szCs w:val="24"/>
          <w:lang w:val="en-US"/>
        </w:rPr>
        <w:t>oils</w:t>
      </w:r>
      <w:r>
        <w:rPr>
          <w:rFonts w:ascii="Arial" w:hAnsi="Arial" w:cs="Arial"/>
          <w:color w:val="000000"/>
          <w:sz w:val="24"/>
          <w:szCs w:val="24"/>
        </w:rPr>
        <w:t>) που η οντότητα «Χ» πραγματοποίησε στη χρήση 20Χ0, προκειμένου να εφοδιάσει το τμήμα παραγωγής αυτοκινητελαίων (</w:t>
      </w:r>
      <w:r>
        <w:rPr>
          <w:rFonts w:ascii="Arial" w:hAnsi="Arial" w:cs="Arial"/>
          <w:color w:val="000000"/>
          <w:sz w:val="24"/>
          <w:szCs w:val="24"/>
          <w:lang w:val="en-US"/>
        </w:rPr>
        <w:t>blending</w:t>
      </w:r>
      <w:r w:rsidRPr="00EC3D5A">
        <w:rPr>
          <w:rFonts w:ascii="Arial" w:hAnsi="Arial" w:cs="Arial"/>
          <w:color w:val="000000"/>
          <w:sz w:val="24"/>
          <w:szCs w:val="24"/>
        </w:rPr>
        <w:t xml:space="preserve"> </w:t>
      </w:r>
      <w:r>
        <w:rPr>
          <w:rFonts w:ascii="Arial" w:hAnsi="Arial" w:cs="Arial"/>
          <w:color w:val="000000"/>
          <w:sz w:val="24"/>
          <w:szCs w:val="24"/>
          <w:lang w:val="en-US"/>
        </w:rPr>
        <w:t>plan</w:t>
      </w:r>
      <w:r>
        <w:rPr>
          <w:rFonts w:ascii="Arial" w:hAnsi="Arial" w:cs="Arial"/>
          <w:color w:val="000000"/>
          <w:sz w:val="24"/>
          <w:szCs w:val="24"/>
        </w:rPr>
        <w:t>).  Μέχρι το χρόνο καταρτίσεως και δημοσιεύσεως του ισολογισμού της 31.12.20Χ0, η</w:t>
      </w:r>
      <w:r w:rsidRPr="00EC3D5A">
        <w:rPr>
          <w:rFonts w:ascii="Arial" w:hAnsi="Arial" w:cs="Arial"/>
          <w:color w:val="000000"/>
          <w:sz w:val="24"/>
          <w:szCs w:val="24"/>
        </w:rPr>
        <w:t xml:space="preserve"> </w:t>
      </w:r>
      <w:r>
        <w:rPr>
          <w:rFonts w:ascii="Arial" w:hAnsi="Arial" w:cs="Arial"/>
          <w:color w:val="000000"/>
          <w:sz w:val="24"/>
          <w:szCs w:val="24"/>
        </w:rPr>
        <w:t>οντότητα «Χ» δεν έλαβε το σχετικό Πιστωτικό Τιμολόγιο.  Ο προμηθευτής «ΠΡΟΜ» κατά παράβαση των διατάξεων των άρθρων 3 έως 15 του Ν. 4308/2014 (ΕΛΠ) και του Ν. 4172/2013 (ΚΦΕ) εξέδωσε το πιστωτικό τιμολόγιο πλέον Φ.Π.Α. 24% την 31.03.20Χ1 (δηλαδή, μέσα στην επόμενη διαχειριστική περίοδο) για ποσό €40.100.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Ζητούνται οι ημερολογιακές εγγραφές χρονικής τακτοποίησης για την περίοδο από 31.12.20Χ0 έως 31.03.20Χ1.</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Επίλυση</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……………………………………………….31.12.20Χ0……………………………………………….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36 ΜΕΤΑΒΑΤΙΚΟΙ ΛΟΓΑΡΙΑΣΜΟΙ ΕΝΕΡΓΗΤΙΚΟΥ</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36.03 Εκπτώσεις επί αγορών χρήσεως υπό διακανονισμό                      40.000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24 ΠΡΩΤΕΣ ΚΑΙ ΒΟΗΘΗΤΙΚΕΣ ΥΛΕΣ-ΥΛΙΚΑ ΣΥΣΚΕΥΑΣΙΑΣ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24.00 Πρόσθετα και Βασικά λάδια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24.00.99 Εκπτώσεις χρήσεως                                                                                       40.000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Αναγνώριση εκπτώσεων επί τζίρου ως το συμφωνητικό προμηθειών προσθέτων και βασικών λαδιών… με τον προμηθευτή «ΠΡΟΜ»</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……………………………………………….31.03.20Χ1……………………………………………….</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50 ΠΡΟΜΗΘΕΥΤΕΣ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50.00 Προμηθευτές εσωτερικού</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50.00.00 Προμηθευτής «ΠΡΟΜ»                                                             49.724                    </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color w:val="000000"/>
          <w:sz w:val="24"/>
          <w:szCs w:val="24"/>
        </w:rPr>
        <w:t xml:space="preserve">     </w:t>
      </w:r>
      <w:r>
        <w:rPr>
          <w:rFonts w:ascii="Arial" w:hAnsi="Arial" w:cs="Arial"/>
          <w:b/>
          <w:color w:val="000000"/>
          <w:sz w:val="24"/>
          <w:szCs w:val="24"/>
        </w:rPr>
        <w:t>36 ΜΕΤΑΒΑΤΙΚΟΙ ΛΟΓΑΡΙΑΣΜΟΙ ΕΝΕΡΓΗΤΙΚΟΥ</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36.03 Εκπτώσεις επί αγορών χρήσεως υπό διακανονισμό                                           40.000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54 ΥΠΟΧΡΕΩΣΕΙΣ ΑΠΟ ΦΟΡΟΥΣ-ΤΕΛΗ</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54.00 Φ.Π.Α.     </w:t>
      </w:r>
    </w:p>
    <w:p w:rsidR="00EC3D5A" w:rsidRDefault="00EC3D5A" w:rsidP="00EC3D5A">
      <w:pPr>
        <w:tabs>
          <w:tab w:val="left" w:pos="8235"/>
        </w:tabs>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54.00.24 Φ.Π.Α. εισροών-αγορών πρώτων υλών λογαριασμού 24</w:t>
      </w:r>
      <w:r>
        <w:rPr>
          <w:rFonts w:ascii="Arial" w:hAnsi="Arial" w:cs="Arial"/>
          <w:color w:val="000000"/>
          <w:sz w:val="24"/>
          <w:szCs w:val="24"/>
        </w:rPr>
        <w:tab/>
        <w:t xml:space="preserve">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54.00.24.24 Συντελεστή 24% (€40.500 χ 24%)                                                               9.624</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81</w:t>
      </w:r>
      <w:r>
        <w:rPr>
          <w:rFonts w:ascii="Arial" w:hAnsi="Arial" w:cs="Arial"/>
          <w:color w:val="000000"/>
          <w:sz w:val="24"/>
          <w:szCs w:val="24"/>
        </w:rPr>
        <w:t xml:space="preserve"> </w:t>
      </w:r>
      <w:r>
        <w:rPr>
          <w:rFonts w:ascii="Arial" w:hAnsi="Arial" w:cs="Arial"/>
          <w:b/>
          <w:color w:val="000000"/>
          <w:sz w:val="24"/>
          <w:szCs w:val="24"/>
        </w:rPr>
        <w:t>ΛΟΙΠΑ ΜΗ ΣΥΝΗΘΗ ΚΕΡΔΗ ΚΑΙ ΖΗΜΙΕΣ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b/>
          <w:color w:val="000000"/>
          <w:sz w:val="24"/>
          <w:szCs w:val="24"/>
        </w:rPr>
        <w:t xml:space="preserve">     </w:t>
      </w:r>
      <w:r>
        <w:rPr>
          <w:rFonts w:ascii="Arial" w:hAnsi="Arial" w:cs="Arial"/>
          <w:color w:val="000000"/>
          <w:sz w:val="24"/>
          <w:szCs w:val="24"/>
        </w:rPr>
        <w:t>81.01Λοιπά μη συνήθη κέρδη</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81.01.08 Μικροϋπόλοιπα από το κλείσιμο του λογαριασμού 36.03                                   100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Λογιστικοποίηση πιστωτικού τιμολογίου Νο… προμηθευτή «ΠΡΟΜ» και τακτοποίηση του λογαριασμού 36.03</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9.8.2.6 Ο λογαριασμός 36.03 «Εκπτώσεις επί αγορών χρήσεως υπό διακανονισμό από πλευρά φορολογίας εισοδήματος</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Από πλευράς φορολογίας εισοδήματος, εάν ο προμηθευτής εκδώσει πιστωτικό τιμολόγιο με ημερομηνία της χρήσεως στην οποία έγιναν οι αγορές, η αγοράστρια επιχείρηση χρεώνει απευθείας τον λογαριασμό του προμηθευτή με πίστωση των οικείων υπολογαριασμών των λογαριασμών αποθεμάτων «Αγορές χρήσεως» ή «Εκπτώσεις αγορών», οπότε δεν απομένει έδαφος χρησιμοποιήσεως του σχολιαζόμενου μεταβατικού λογαριασμού 36.03.</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Ο λογαριασμός 36.03 είναι δυνατό να χρησιμοποιηθεί στο τέλος της χρήσεως μόνο στην περίπτωση που, κατά παράβαση των διατάξεων περί φορολογίας εισοδήματος, ο προμηθευτής εκδώσει για τις εκπτώσεις πιστωτικό τιμολόγιο, όχι στη χρήση που έγιναν οι αγορές, αλλά στην επόμενη χρήση. Στην περίπτωση αυτή, στο τέλος της χρήσεως που έγιναν οι αγορές, η αγοράστρια επιχείρηση υπολογίζει τις εκπτώσεις που δικαιούται και μειώνει</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το κόστος των αγορών της με χρέωση του σχολιαζόμενου λογαριασμού. Ο χειρισμός αυτός μπορεί να αντιμετωπισθεί φορολογικά, εφόσον οι καταχωρισμένες στον παρόντα λογαριασμό εκπτώσεις αντιμετωπισθούν στη δήλωση φορολογίας εισοδήματος της χρήσεως στην οποία έγιναν οι αγορές ως λογιστική προσωρινή διαφορά μειώνουσα τα φορολογητέα κέρδη της χρήσεως αυτής και στη δήλωση φορολογίας της επόμενης χρήσεως, οπότε και θα εκδοθεί το πιστωτικό τιμολόγιο, ως λογιστική διαφορά προσαυξάνουσα τα φορολογητέα κέρδη της χρήσεως αυτής. Όμως, γεννιούνται ερωτήματα ως προς την ορθότητα του χειρισμού αυτού στην περίπτωση που, στο τέλος της χρήσεως, υπάρχουν απούλητα αποθέματα για τα οποία υπολογίστηκαν εκπτώσεις, οπότε ένα μέρος των εκπτώσεων αυτών θα πρέπει να παραμένει</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στην αξία των τελικών αποθεμάτων (αδιάθετων αποθεμάτων).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E15776" w:rsidRDefault="00EC3D5A" w:rsidP="00EC3D5A">
      <w:pPr>
        <w:ind w:left="-851"/>
        <w:rPr>
          <w:rFonts w:ascii="Arial" w:hAnsi="Arial" w:cs="Arial"/>
          <w:b/>
          <w:sz w:val="28"/>
          <w:szCs w:val="28"/>
          <w:shd w:val="clear" w:color="auto" w:fill="FFFFFF"/>
        </w:rPr>
      </w:pPr>
      <w:r>
        <w:rPr>
          <w:rFonts w:ascii="Arial" w:hAnsi="Arial" w:cs="Arial"/>
          <w:b/>
          <w:sz w:val="28"/>
          <w:szCs w:val="28"/>
          <w:shd w:val="clear" w:color="auto" w:fill="FFFFFF"/>
        </w:rPr>
        <w:t>8</w:t>
      </w:r>
      <w:r w:rsidRPr="00E15776">
        <w:rPr>
          <w:rFonts w:ascii="Arial" w:hAnsi="Arial" w:cs="Arial"/>
          <w:b/>
          <w:sz w:val="28"/>
          <w:szCs w:val="28"/>
          <w:shd w:val="clear" w:color="auto" w:fill="FFFFFF"/>
        </w:rPr>
        <w:t>.</w:t>
      </w:r>
      <w:r>
        <w:rPr>
          <w:rFonts w:ascii="Arial" w:hAnsi="Arial" w:cs="Arial"/>
          <w:b/>
          <w:sz w:val="28"/>
          <w:szCs w:val="28"/>
          <w:shd w:val="clear" w:color="auto" w:fill="FFFFFF"/>
        </w:rPr>
        <w:t>8</w:t>
      </w:r>
      <w:r w:rsidRPr="00E15776">
        <w:rPr>
          <w:rFonts w:ascii="Arial" w:hAnsi="Arial" w:cs="Arial"/>
          <w:b/>
          <w:sz w:val="28"/>
          <w:szCs w:val="28"/>
          <w:shd w:val="clear" w:color="auto" w:fill="FFFFFF"/>
        </w:rPr>
        <w:t xml:space="preserve"> </w:t>
      </w:r>
      <w:r>
        <w:rPr>
          <w:rFonts w:ascii="Arial" w:hAnsi="Arial" w:cs="Arial"/>
          <w:b/>
          <w:sz w:val="28"/>
          <w:szCs w:val="28"/>
          <w:shd w:val="clear" w:color="auto" w:fill="FFFFFF"/>
        </w:rPr>
        <w:t xml:space="preserve">Εννοιολογικό περιεχόμενο και λειτουργία των υπολογαριασμών </w:t>
      </w:r>
      <w:r w:rsidRPr="00E15776">
        <w:rPr>
          <w:rFonts w:ascii="Arial" w:hAnsi="Arial" w:cs="Arial"/>
          <w:b/>
          <w:sz w:val="28"/>
          <w:szCs w:val="28"/>
          <w:shd w:val="clear" w:color="auto" w:fill="FFFFFF"/>
        </w:rPr>
        <w:t xml:space="preserve">του πρωτοβαθμίου λογαριασμού </w:t>
      </w:r>
      <w:r>
        <w:rPr>
          <w:rFonts w:ascii="Arial" w:hAnsi="Arial" w:cs="Arial"/>
          <w:b/>
          <w:sz w:val="28"/>
          <w:szCs w:val="28"/>
          <w:shd w:val="clear" w:color="auto" w:fill="FFFFFF"/>
        </w:rPr>
        <w:t>56</w:t>
      </w:r>
      <w:r w:rsidRPr="00E15776">
        <w:rPr>
          <w:rFonts w:ascii="Arial" w:hAnsi="Arial" w:cs="Arial"/>
          <w:b/>
          <w:sz w:val="28"/>
          <w:szCs w:val="28"/>
          <w:shd w:val="clear" w:color="auto" w:fill="FFFFFF"/>
        </w:rPr>
        <w:t xml:space="preserve"> «</w:t>
      </w:r>
      <w:r>
        <w:rPr>
          <w:rFonts w:ascii="Arial" w:hAnsi="Arial" w:cs="Arial"/>
          <w:b/>
          <w:sz w:val="28"/>
          <w:szCs w:val="28"/>
          <w:shd w:val="clear" w:color="auto" w:fill="FFFFFF"/>
        </w:rPr>
        <w:t>Μεταβατικοί λογαριασμοί παθητικού</w:t>
      </w:r>
      <w:r w:rsidRPr="00E15776">
        <w:rPr>
          <w:rFonts w:ascii="Arial" w:hAnsi="Arial" w:cs="Arial"/>
          <w:b/>
          <w:sz w:val="28"/>
          <w:szCs w:val="28"/>
          <w:shd w:val="clear" w:color="auto" w:fill="FFFFFF"/>
        </w:rPr>
        <w:t>»</w:t>
      </w:r>
    </w:p>
    <w:p w:rsidR="00EC3D5A" w:rsidRDefault="00EC3D5A" w:rsidP="00EC3D5A">
      <w:pPr>
        <w:autoSpaceDE w:val="0"/>
        <w:autoSpaceDN w:val="0"/>
        <w:adjustRightInd w:val="0"/>
        <w:spacing w:after="0" w:line="240" w:lineRule="auto"/>
        <w:ind w:left="-851"/>
        <w:rPr>
          <w:rFonts w:ascii="Arial" w:hAnsi="Arial" w:cs="Arial"/>
          <w:b/>
          <w:sz w:val="24"/>
          <w:szCs w:val="24"/>
        </w:rPr>
      </w:pPr>
      <w:r w:rsidRPr="005B4778">
        <w:rPr>
          <w:rFonts w:ascii="Arial" w:hAnsi="Arial" w:cs="Arial"/>
          <w:b/>
          <w:sz w:val="24"/>
          <w:szCs w:val="24"/>
        </w:rPr>
        <w:t>8.</w:t>
      </w:r>
      <w:r>
        <w:rPr>
          <w:rFonts w:ascii="Arial" w:hAnsi="Arial" w:cs="Arial"/>
          <w:b/>
          <w:sz w:val="24"/>
          <w:szCs w:val="24"/>
        </w:rPr>
        <w:t>8</w:t>
      </w:r>
      <w:r w:rsidRPr="005B4778">
        <w:rPr>
          <w:rFonts w:ascii="Arial" w:hAnsi="Arial" w:cs="Arial"/>
          <w:b/>
          <w:sz w:val="24"/>
          <w:szCs w:val="24"/>
        </w:rPr>
        <w:t xml:space="preserve">.1 </w:t>
      </w:r>
      <w:r w:rsidRPr="00281ABE">
        <w:rPr>
          <w:rFonts w:ascii="Arial" w:hAnsi="Arial" w:cs="Arial"/>
          <w:b/>
          <w:bCs/>
          <w:color w:val="000000"/>
          <w:sz w:val="24"/>
          <w:szCs w:val="24"/>
        </w:rPr>
        <w:t>Έννοια των μεταβατικών λογαριασμών παθητικού</w:t>
      </w:r>
      <w:r w:rsidRPr="005B4778">
        <w:rPr>
          <w:rFonts w:ascii="Arial" w:hAnsi="Arial" w:cs="Arial"/>
          <w:b/>
          <w:sz w:val="24"/>
          <w:szCs w:val="24"/>
        </w:rPr>
        <w:t xml:space="preserve"> </w:t>
      </w:r>
      <w:r w:rsidRPr="00B17870">
        <w:rPr>
          <w:rFonts w:ascii="Arial" w:hAnsi="Arial" w:cs="Arial"/>
          <w:b/>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Η έννοια και η αποστολή των μεταβατικών λογαριασμών αναπτύχθηκαν</w:t>
      </w:r>
      <w:r w:rsidRPr="00281ABE">
        <w:rPr>
          <w:rFonts w:ascii="Arial" w:hAnsi="Arial" w:cs="Arial"/>
          <w:sz w:val="24"/>
          <w:szCs w:val="24"/>
        </w:rPr>
        <w:t xml:space="preserve"> </w:t>
      </w:r>
      <w:r>
        <w:rPr>
          <w:rFonts w:ascii="Arial" w:hAnsi="Arial" w:cs="Arial"/>
          <w:sz w:val="24"/>
          <w:szCs w:val="24"/>
        </w:rPr>
        <w:t>στην παρ. 9.8 της ενότητας 7 του παρόντος έργου.</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Ειδικότερα για τους μεταβατικούς λογαριασμούς παθητικού το Ε.Γ.Λ.Σ.</w:t>
      </w:r>
      <w:r>
        <w:rPr>
          <w:rFonts w:ascii="Arial" w:hAnsi="Arial" w:cs="Arial"/>
          <w:color w:val="000000"/>
          <w:sz w:val="24"/>
          <w:szCs w:val="24"/>
        </w:rPr>
        <w:t xml:space="preserve"> </w:t>
      </w:r>
      <w:r w:rsidRPr="00281ABE">
        <w:rPr>
          <w:rFonts w:ascii="Arial" w:hAnsi="Arial" w:cs="Arial"/>
          <w:color w:val="000000"/>
          <w:sz w:val="24"/>
          <w:szCs w:val="24"/>
        </w:rPr>
        <w:t>αναφέρει ότι: «όπως και οι μεταβατικοί λογαριασμοί ενεργητικού, έτσι και</w:t>
      </w:r>
      <w:r>
        <w:rPr>
          <w:rFonts w:ascii="Arial" w:hAnsi="Arial" w:cs="Arial"/>
          <w:color w:val="000000"/>
          <w:sz w:val="24"/>
          <w:szCs w:val="24"/>
        </w:rPr>
        <w:t xml:space="preserve"> </w:t>
      </w:r>
      <w:r w:rsidRPr="00281ABE">
        <w:rPr>
          <w:rFonts w:ascii="Arial" w:hAnsi="Arial" w:cs="Arial"/>
          <w:color w:val="000000"/>
          <w:sz w:val="24"/>
          <w:szCs w:val="24"/>
        </w:rPr>
        <w:t xml:space="preserve">οι μεταβατικοί λογαριασμοί παθητικού εξυπηρετούν τον σκοπό της αναμορφώσεως των λογαριασμών του ισολογισμού στο πραγματικό μέγεθός </w:t>
      </w:r>
      <w:r>
        <w:rPr>
          <w:rFonts w:ascii="Arial" w:hAnsi="Arial" w:cs="Arial"/>
          <w:color w:val="000000"/>
          <w:sz w:val="24"/>
          <w:szCs w:val="24"/>
        </w:rPr>
        <w:t xml:space="preserve">τους </w:t>
      </w:r>
      <w:r w:rsidRPr="00281ABE">
        <w:rPr>
          <w:rFonts w:ascii="Arial" w:hAnsi="Arial" w:cs="Arial"/>
          <w:color w:val="000000"/>
          <w:sz w:val="24"/>
          <w:szCs w:val="24"/>
        </w:rPr>
        <w:t>κατά την ημερομηνία λήξεως της χρήσεως».</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Σύμφωνα με το </w:t>
      </w:r>
      <w:r w:rsidRPr="00281ABE">
        <w:rPr>
          <w:rFonts w:ascii="Arial" w:hAnsi="Arial" w:cs="Arial"/>
          <w:color w:val="000000"/>
          <w:sz w:val="24"/>
          <w:szCs w:val="24"/>
        </w:rPr>
        <w:t xml:space="preserve">άρθρο 42ε </w:t>
      </w:r>
      <w:r>
        <w:rPr>
          <w:rFonts w:ascii="Arial" w:hAnsi="Arial" w:cs="Arial"/>
          <w:color w:val="000000"/>
          <w:sz w:val="24"/>
          <w:szCs w:val="24"/>
        </w:rPr>
        <w:t xml:space="preserve"> παρ.</w:t>
      </w:r>
      <w:r w:rsidRPr="00281ABE">
        <w:rPr>
          <w:rFonts w:ascii="Arial" w:hAnsi="Arial" w:cs="Arial"/>
          <w:color w:val="000000"/>
          <w:sz w:val="24"/>
          <w:szCs w:val="24"/>
        </w:rPr>
        <w:t xml:space="preserve"> 12</w:t>
      </w:r>
      <w:r>
        <w:rPr>
          <w:rFonts w:ascii="Arial" w:hAnsi="Arial" w:cs="Arial"/>
          <w:color w:val="000000"/>
          <w:sz w:val="24"/>
          <w:szCs w:val="24"/>
        </w:rPr>
        <w:t xml:space="preserve"> του</w:t>
      </w:r>
      <w:r w:rsidRPr="00281ABE">
        <w:rPr>
          <w:rFonts w:ascii="Arial" w:hAnsi="Arial" w:cs="Arial"/>
          <w:color w:val="000000"/>
          <w:sz w:val="24"/>
          <w:szCs w:val="24"/>
        </w:rPr>
        <w:t xml:space="preserve"> Ν.</w:t>
      </w:r>
      <w:r>
        <w:rPr>
          <w:rFonts w:ascii="Arial" w:hAnsi="Arial" w:cs="Arial"/>
          <w:color w:val="000000"/>
          <w:sz w:val="24"/>
          <w:szCs w:val="24"/>
        </w:rPr>
        <w:t xml:space="preserve"> </w:t>
      </w:r>
      <w:r w:rsidRPr="00281ABE">
        <w:rPr>
          <w:rFonts w:ascii="Arial" w:hAnsi="Arial" w:cs="Arial"/>
          <w:color w:val="000000"/>
          <w:sz w:val="24"/>
          <w:szCs w:val="24"/>
        </w:rPr>
        <w:t>2190/1920</w:t>
      </w:r>
      <w:r>
        <w:rPr>
          <w:rFonts w:ascii="Arial" w:hAnsi="Arial" w:cs="Arial"/>
          <w:color w:val="000000"/>
          <w:sz w:val="24"/>
          <w:szCs w:val="24"/>
        </w:rPr>
        <w:t xml:space="preserve"> (ισχύς μέχρι την 31.12.2014)</w:t>
      </w:r>
      <w:r w:rsidRPr="00281ABE">
        <w:rPr>
          <w:rFonts w:ascii="Arial" w:hAnsi="Arial" w:cs="Arial"/>
          <w:color w:val="000000"/>
          <w:sz w:val="24"/>
          <w:szCs w:val="24"/>
        </w:rPr>
        <w:t xml:space="preserve">, </w:t>
      </w:r>
      <w:r>
        <w:rPr>
          <w:rFonts w:ascii="Arial" w:hAnsi="Arial" w:cs="Arial"/>
          <w:color w:val="000000"/>
          <w:sz w:val="24"/>
          <w:szCs w:val="24"/>
        </w:rPr>
        <w:t xml:space="preserve">και το Ε.Γ.Λ.Σ., ορίζεται, </w:t>
      </w:r>
      <w:r w:rsidRPr="00281ABE">
        <w:rPr>
          <w:rFonts w:ascii="Arial" w:hAnsi="Arial" w:cs="Arial"/>
          <w:color w:val="000000"/>
          <w:sz w:val="24"/>
          <w:szCs w:val="24"/>
        </w:rPr>
        <w:t>ότι στους μεταβατικούς</w:t>
      </w:r>
      <w:r>
        <w:rPr>
          <w:rFonts w:ascii="Arial" w:hAnsi="Arial" w:cs="Arial"/>
          <w:color w:val="000000"/>
          <w:sz w:val="24"/>
          <w:szCs w:val="24"/>
        </w:rPr>
        <w:t xml:space="preserve"> </w:t>
      </w:r>
      <w:r w:rsidRPr="00281ABE">
        <w:rPr>
          <w:rFonts w:ascii="Arial" w:hAnsi="Arial" w:cs="Arial"/>
          <w:color w:val="000000"/>
          <w:sz w:val="24"/>
          <w:szCs w:val="24"/>
        </w:rPr>
        <w:t>λογαριασμούς παθητικού εμφανίζονται χωριστά</w:t>
      </w:r>
      <w:r>
        <w:rPr>
          <w:rFonts w:ascii="Arial" w:hAnsi="Arial" w:cs="Arial"/>
          <w:color w:val="000000"/>
          <w:sz w:val="24"/>
          <w:szCs w:val="24"/>
        </w:rPr>
        <w:t>,</w:t>
      </w:r>
      <w:r w:rsidRPr="00281ABE">
        <w:rPr>
          <w:rFonts w:ascii="Arial" w:hAnsi="Arial" w:cs="Arial"/>
          <w:color w:val="000000"/>
          <w:sz w:val="24"/>
          <w:szCs w:val="24"/>
        </w:rPr>
        <w:t xml:space="preserve"> </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 τα έσοδα που εισπράχτηκαν μέσα στην κλειόμενη χρήση, αλλά αφορούν</w:t>
      </w:r>
      <w:r>
        <w:rPr>
          <w:rFonts w:ascii="Arial" w:hAnsi="Arial" w:cs="Arial"/>
          <w:color w:val="000000"/>
          <w:sz w:val="24"/>
          <w:szCs w:val="24"/>
        </w:rPr>
        <w:t xml:space="preserve"> </w:t>
      </w:r>
      <w:r w:rsidRPr="00281ABE">
        <w:rPr>
          <w:rFonts w:ascii="Arial" w:hAnsi="Arial" w:cs="Arial"/>
          <w:color w:val="000000"/>
          <w:sz w:val="24"/>
          <w:szCs w:val="24"/>
        </w:rPr>
        <w:t>την επόμενη ή τις επόμενες χρήσεις (έσοδα προεισπραγμένα),</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 τα έξοδα που πραγματοποιήθηκαν και αφορούν τη κλεισμένη χρήση, αλλά</w:t>
      </w:r>
      <w:r>
        <w:rPr>
          <w:rFonts w:ascii="Arial" w:hAnsi="Arial" w:cs="Arial"/>
          <w:color w:val="000000"/>
          <w:sz w:val="24"/>
          <w:szCs w:val="24"/>
        </w:rPr>
        <w:t xml:space="preserve"> </w:t>
      </w:r>
      <w:r w:rsidRPr="00281ABE">
        <w:rPr>
          <w:rFonts w:ascii="Arial" w:hAnsi="Arial" w:cs="Arial"/>
          <w:color w:val="000000"/>
          <w:sz w:val="24"/>
          <w:szCs w:val="24"/>
        </w:rPr>
        <w:t>δεν πληρώθηκαν ή δεν πιστώθηκαν σε προσωπικούς λογαριασμούς μέσα</w:t>
      </w:r>
      <w:r>
        <w:rPr>
          <w:rFonts w:ascii="Arial" w:hAnsi="Arial" w:cs="Arial"/>
          <w:color w:val="000000"/>
          <w:sz w:val="24"/>
          <w:szCs w:val="24"/>
        </w:rPr>
        <w:t xml:space="preserve"> </w:t>
      </w:r>
      <w:r w:rsidRPr="00281ABE">
        <w:rPr>
          <w:rFonts w:ascii="Arial" w:hAnsi="Arial" w:cs="Arial"/>
          <w:color w:val="000000"/>
          <w:sz w:val="24"/>
          <w:szCs w:val="24"/>
        </w:rPr>
        <w:t>σ’ αυτήν, ούτε είναι δυνατή η πίστωσή τους σε τέτοιους λογαριασμούς,</w:t>
      </w:r>
      <w:r>
        <w:rPr>
          <w:rFonts w:ascii="Arial" w:hAnsi="Arial" w:cs="Arial"/>
          <w:color w:val="000000"/>
          <w:sz w:val="24"/>
          <w:szCs w:val="24"/>
        </w:rPr>
        <w:t xml:space="preserve"> </w:t>
      </w:r>
      <w:r w:rsidRPr="00281ABE">
        <w:rPr>
          <w:rFonts w:ascii="Arial" w:hAnsi="Arial" w:cs="Arial"/>
          <w:color w:val="000000"/>
          <w:sz w:val="24"/>
          <w:szCs w:val="24"/>
        </w:rPr>
        <w:t>επειδή δεν είναι απαιτητά κατά το τέλος της χρήσεως</w:t>
      </w:r>
      <w:r>
        <w:rPr>
          <w:rFonts w:ascii="Arial" w:hAnsi="Arial" w:cs="Arial"/>
          <w:color w:val="000000"/>
          <w:sz w:val="24"/>
          <w:szCs w:val="24"/>
        </w:rPr>
        <w:t>,</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w:t>
      </w:r>
      <w:r>
        <w:rPr>
          <w:rFonts w:ascii="Arial" w:hAnsi="Arial" w:cs="Arial"/>
          <w:color w:val="000000"/>
          <w:sz w:val="24"/>
          <w:szCs w:val="24"/>
        </w:rPr>
        <w:t xml:space="preserve"> οι αγορές υπό τακτοποίηση και,</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w:t>
      </w:r>
      <w:r>
        <w:rPr>
          <w:rFonts w:ascii="Arial" w:hAnsi="Arial" w:cs="Arial"/>
          <w:color w:val="000000"/>
          <w:sz w:val="24"/>
          <w:szCs w:val="24"/>
        </w:rPr>
        <w:t xml:space="preserve"> οι εκπτώσεις επί πωλήσεων χρήσεως υπό διακανονισμό.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Οι μεταβατικοί λογαριασμοί παθητικού (</w:t>
      </w:r>
      <w:r>
        <w:rPr>
          <w:rFonts w:ascii="Arial" w:hAnsi="Arial" w:cs="Arial"/>
          <w:color w:val="000000"/>
          <w:sz w:val="24"/>
          <w:szCs w:val="24"/>
        </w:rPr>
        <w:t xml:space="preserve">Λογαριασμός </w:t>
      </w:r>
      <w:r w:rsidRPr="00281ABE">
        <w:rPr>
          <w:rFonts w:ascii="Arial" w:hAnsi="Arial" w:cs="Arial"/>
          <w:color w:val="000000"/>
          <w:sz w:val="24"/>
          <w:szCs w:val="24"/>
        </w:rPr>
        <w:t>56), όπως και του ενεργητικού</w:t>
      </w:r>
      <w:r>
        <w:rPr>
          <w:rFonts w:ascii="Arial" w:hAnsi="Arial" w:cs="Arial"/>
          <w:color w:val="000000"/>
          <w:sz w:val="24"/>
          <w:szCs w:val="24"/>
        </w:rPr>
        <w:t xml:space="preserve"> (Λογαριασμός </w:t>
      </w:r>
      <w:r w:rsidRPr="00281ABE">
        <w:rPr>
          <w:rFonts w:ascii="Arial" w:hAnsi="Arial" w:cs="Arial"/>
          <w:color w:val="000000"/>
          <w:sz w:val="24"/>
          <w:szCs w:val="24"/>
        </w:rPr>
        <w:t xml:space="preserve">36), χρησιμοποιούνται στο τέλος της χρήσεως. </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Οι χρονικές τακτοποιήσεις</w:t>
      </w:r>
      <w:r>
        <w:rPr>
          <w:rFonts w:ascii="Arial" w:hAnsi="Arial" w:cs="Arial"/>
          <w:color w:val="000000"/>
          <w:sz w:val="24"/>
          <w:szCs w:val="24"/>
        </w:rPr>
        <w:t xml:space="preserve"> </w:t>
      </w:r>
      <w:r w:rsidRPr="00281ABE">
        <w:rPr>
          <w:rFonts w:ascii="Arial" w:hAnsi="Arial" w:cs="Arial"/>
          <w:color w:val="000000"/>
          <w:sz w:val="24"/>
          <w:szCs w:val="24"/>
        </w:rPr>
        <w:t xml:space="preserve">των εξόδων, των εσόδων, των αγορών και των πωλήσεων στη διάρκεια </w:t>
      </w:r>
      <w:r>
        <w:rPr>
          <w:rFonts w:ascii="Arial" w:hAnsi="Arial" w:cs="Arial"/>
          <w:color w:val="000000"/>
          <w:sz w:val="24"/>
          <w:szCs w:val="24"/>
        </w:rPr>
        <w:t xml:space="preserve">της </w:t>
      </w:r>
      <w:r w:rsidRPr="00281ABE">
        <w:rPr>
          <w:rFonts w:ascii="Arial" w:hAnsi="Arial" w:cs="Arial"/>
          <w:color w:val="000000"/>
          <w:sz w:val="24"/>
          <w:szCs w:val="24"/>
        </w:rPr>
        <w:t>χρήσεως, για την κατάρτιση βραχυπρόθεσμων οικονομικών καταστάσεων,</w:t>
      </w:r>
      <w:r>
        <w:rPr>
          <w:rFonts w:ascii="Arial" w:hAnsi="Arial" w:cs="Arial"/>
          <w:color w:val="000000"/>
          <w:sz w:val="24"/>
          <w:szCs w:val="24"/>
        </w:rPr>
        <w:t xml:space="preserve"> </w:t>
      </w:r>
      <w:r w:rsidRPr="00281ABE">
        <w:rPr>
          <w:rFonts w:ascii="Arial" w:hAnsi="Arial" w:cs="Arial"/>
          <w:color w:val="000000"/>
          <w:sz w:val="24"/>
          <w:szCs w:val="24"/>
        </w:rPr>
        <w:t>γίνονται, στα πλαίσια της γενικής λογιστικής, με τη χρησιμοποίηση του</w:t>
      </w:r>
      <w:r>
        <w:rPr>
          <w:rFonts w:ascii="Arial" w:hAnsi="Arial" w:cs="Arial"/>
          <w:color w:val="000000"/>
          <w:sz w:val="24"/>
          <w:szCs w:val="24"/>
        </w:rPr>
        <w:t xml:space="preserve"> </w:t>
      </w:r>
      <w:r w:rsidRPr="00281ABE">
        <w:rPr>
          <w:rFonts w:ascii="Arial" w:hAnsi="Arial" w:cs="Arial"/>
          <w:color w:val="000000"/>
          <w:sz w:val="24"/>
          <w:szCs w:val="24"/>
        </w:rPr>
        <w:t>λογαριασμού 58 «Λογαριασμοί περιοδικής κατανομής» και όχι των μεταβατικών λογαριασμών.</w:t>
      </w:r>
    </w:p>
    <w:p w:rsidR="00EC3D5A" w:rsidRDefault="00EC3D5A" w:rsidP="00EC3D5A">
      <w:pPr>
        <w:autoSpaceDE w:val="0"/>
        <w:autoSpaceDN w:val="0"/>
        <w:adjustRightInd w:val="0"/>
        <w:spacing w:after="0" w:line="240" w:lineRule="auto"/>
        <w:ind w:left="-851"/>
        <w:rPr>
          <w:rFonts w:ascii="Arial" w:hAnsi="Arial" w:cs="Arial"/>
          <w:b/>
          <w:sz w:val="24"/>
          <w:szCs w:val="24"/>
        </w:rPr>
      </w:pPr>
    </w:p>
    <w:p w:rsidR="00EC3D5A" w:rsidRPr="00143AB0"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8.8.</w:t>
      </w:r>
      <w:r w:rsidRPr="00F33193">
        <w:rPr>
          <w:rFonts w:ascii="Arial" w:hAnsi="Arial" w:cs="Arial"/>
          <w:b/>
          <w:color w:val="000000"/>
          <w:sz w:val="24"/>
          <w:szCs w:val="24"/>
        </w:rPr>
        <w:t xml:space="preserve">2 </w:t>
      </w:r>
      <w:r w:rsidRPr="00143AB0">
        <w:rPr>
          <w:rFonts w:ascii="Arial" w:hAnsi="Arial" w:cs="Arial"/>
          <w:b/>
          <w:color w:val="000000"/>
          <w:sz w:val="24"/>
          <w:szCs w:val="24"/>
        </w:rPr>
        <w:t xml:space="preserve">Λειτουργία των μεταβατικών λογαριασμών </w:t>
      </w:r>
      <w:r>
        <w:rPr>
          <w:rFonts w:ascii="Arial" w:hAnsi="Arial" w:cs="Arial"/>
          <w:b/>
          <w:color w:val="000000"/>
          <w:sz w:val="24"/>
          <w:szCs w:val="24"/>
        </w:rPr>
        <w:t>παθητι</w:t>
      </w:r>
      <w:r w:rsidRPr="00143AB0">
        <w:rPr>
          <w:rFonts w:ascii="Arial" w:hAnsi="Arial" w:cs="Arial"/>
          <w:b/>
          <w:color w:val="000000"/>
          <w:sz w:val="24"/>
          <w:szCs w:val="24"/>
        </w:rPr>
        <w:t>κού</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Pr="00281ABE"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8.8.2.1 Λογαριασμός 56.00</w:t>
      </w:r>
      <w:r w:rsidRPr="00281ABE">
        <w:rPr>
          <w:rFonts w:ascii="Arial" w:hAnsi="Arial" w:cs="Arial"/>
          <w:b/>
          <w:bCs/>
          <w:color w:val="000000"/>
          <w:sz w:val="24"/>
          <w:szCs w:val="24"/>
        </w:rPr>
        <w:t xml:space="preserve"> </w:t>
      </w:r>
      <w:r>
        <w:rPr>
          <w:rFonts w:ascii="Arial" w:hAnsi="Arial" w:cs="Arial"/>
          <w:b/>
          <w:bCs/>
          <w:color w:val="000000"/>
          <w:sz w:val="24"/>
          <w:szCs w:val="24"/>
        </w:rPr>
        <w:t>«</w:t>
      </w:r>
      <w:r w:rsidRPr="00281ABE">
        <w:rPr>
          <w:rFonts w:ascii="Arial" w:hAnsi="Arial" w:cs="Arial"/>
          <w:b/>
          <w:bCs/>
          <w:color w:val="000000"/>
          <w:sz w:val="24"/>
          <w:szCs w:val="24"/>
        </w:rPr>
        <w:t>Έσοδα επόμενων χρήσεων</w:t>
      </w:r>
      <w:r>
        <w:rPr>
          <w:rFonts w:ascii="Arial" w:hAnsi="Arial" w:cs="Arial"/>
          <w:b/>
          <w:bCs/>
          <w:color w:val="000000"/>
          <w:sz w:val="24"/>
          <w:szCs w:val="24"/>
        </w:rPr>
        <w:t>»</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Στον λογαριασμό εμφανίζονται τα έσοδα που εισπράχθηκαν μέσα στην</w:t>
      </w:r>
      <w:r>
        <w:rPr>
          <w:rFonts w:ascii="Arial" w:hAnsi="Arial" w:cs="Arial"/>
          <w:color w:val="000000"/>
          <w:sz w:val="24"/>
          <w:szCs w:val="24"/>
        </w:rPr>
        <w:t xml:space="preserve"> </w:t>
      </w:r>
      <w:r w:rsidRPr="00281ABE">
        <w:rPr>
          <w:rFonts w:ascii="Arial" w:hAnsi="Arial" w:cs="Arial"/>
          <w:color w:val="000000"/>
          <w:sz w:val="24"/>
          <w:szCs w:val="24"/>
        </w:rPr>
        <w:t>κλειόμενη χρήση, τα οποία όμως αφορούν την επόμενη ή τις επόμενες</w:t>
      </w:r>
      <w:r>
        <w:rPr>
          <w:rFonts w:ascii="Arial" w:hAnsi="Arial" w:cs="Arial"/>
          <w:color w:val="000000"/>
          <w:sz w:val="24"/>
          <w:szCs w:val="24"/>
        </w:rPr>
        <w:t xml:space="preserve"> </w:t>
      </w:r>
      <w:r w:rsidRPr="00281ABE">
        <w:rPr>
          <w:rFonts w:ascii="Arial" w:hAnsi="Arial" w:cs="Arial"/>
          <w:color w:val="000000"/>
          <w:sz w:val="24"/>
          <w:szCs w:val="24"/>
        </w:rPr>
        <w:t>χρήσεις. Συνήθεις περιπτώσεις τέτοιων εσόδων είναι τα προεισπραχθέντα</w:t>
      </w:r>
      <w:r>
        <w:rPr>
          <w:rFonts w:ascii="Arial" w:hAnsi="Arial" w:cs="Arial"/>
          <w:color w:val="000000"/>
          <w:sz w:val="24"/>
          <w:szCs w:val="24"/>
        </w:rPr>
        <w:t xml:space="preserve"> </w:t>
      </w:r>
      <w:r w:rsidRPr="00281ABE">
        <w:rPr>
          <w:rFonts w:ascii="Arial" w:hAnsi="Arial" w:cs="Arial"/>
          <w:color w:val="000000"/>
          <w:sz w:val="24"/>
          <w:szCs w:val="24"/>
        </w:rPr>
        <w:t>ενοίκια ακινήτων</w:t>
      </w:r>
      <w:r>
        <w:rPr>
          <w:rFonts w:ascii="Arial" w:hAnsi="Arial" w:cs="Arial"/>
          <w:color w:val="000000"/>
          <w:sz w:val="24"/>
          <w:szCs w:val="24"/>
        </w:rPr>
        <w:t xml:space="preserve"> ή δικαιωμάτων</w:t>
      </w:r>
      <w:r w:rsidRPr="00281ABE">
        <w:rPr>
          <w:rFonts w:ascii="Arial" w:hAnsi="Arial" w:cs="Arial"/>
          <w:color w:val="000000"/>
          <w:sz w:val="24"/>
          <w:szCs w:val="24"/>
        </w:rPr>
        <w:t xml:space="preserve"> και γενικά τα </w:t>
      </w:r>
      <w:r>
        <w:rPr>
          <w:rFonts w:ascii="Arial" w:hAnsi="Arial" w:cs="Arial"/>
          <w:color w:val="000000"/>
          <w:sz w:val="24"/>
          <w:szCs w:val="24"/>
        </w:rPr>
        <w:t xml:space="preserve">πάσης φύσεως </w:t>
      </w:r>
      <w:r w:rsidRPr="00281ABE">
        <w:rPr>
          <w:rFonts w:ascii="Arial" w:hAnsi="Arial" w:cs="Arial"/>
          <w:color w:val="000000"/>
          <w:sz w:val="24"/>
          <w:szCs w:val="24"/>
        </w:rPr>
        <w:t>προεισπραχθέντα έσοδα.</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Η ανάλυση του παρόντος λογαριασμού σε υπολογαριασμούς πρέπει να</w:t>
      </w:r>
      <w:r>
        <w:rPr>
          <w:rFonts w:ascii="Arial" w:hAnsi="Arial" w:cs="Arial"/>
          <w:color w:val="000000"/>
          <w:sz w:val="24"/>
          <w:szCs w:val="24"/>
        </w:rPr>
        <w:t xml:space="preserve"> </w:t>
      </w:r>
      <w:r w:rsidRPr="00281ABE">
        <w:rPr>
          <w:rFonts w:ascii="Arial" w:hAnsi="Arial" w:cs="Arial"/>
          <w:color w:val="000000"/>
          <w:sz w:val="24"/>
          <w:szCs w:val="24"/>
        </w:rPr>
        <w:t>είναι αντίστοιχη των αναλύσεων των λογαριασμών εσόδων, στους οποίους</w:t>
      </w:r>
      <w:r>
        <w:rPr>
          <w:rFonts w:ascii="Arial" w:hAnsi="Arial" w:cs="Arial"/>
          <w:color w:val="000000"/>
          <w:sz w:val="24"/>
          <w:szCs w:val="24"/>
        </w:rPr>
        <w:t xml:space="preserve"> </w:t>
      </w:r>
      <w:r w:rsidRPr="00281ABE">
        <w:rPr>
          <w:rFonts w:ascii="Arial" w:hAnsi="Arial" w:cs="Arial"/>
          <w:color w:val="000000"/>
          <w:sz w:val="24"/>
          <w:szCs w:val="24"/>
        </w:rPr>
        <w:t>μεταφέρονται τα κονδύλια που αφορούν τη νέα (επόμενη) χρήση αμέσως</w:t>
      </w:r>
      <w:r>
        <w:rPr>
          <w:rFonts w:ascii="Arial" w:hAnsi="Arial" w:cs="Arial"/>
          <w:color w:val="000000"/>
          <w:sz w:val="24"/>
          <w:szCs w:val="24"/>
        </w:rPr>
        <w:t xml:space="preserve"> </w:t>
      </w:r>
      <w:r w:rsidRPr="00281ABE">
        <w:rPr>
          <w:rFonts w:ascii="Arial" w:hAnsi="Arial" w:cs="Arial"/>
          <w:color w:val="000000"/>
          <w:sz w:val="24"/>
          <w:szCs w:val="24"/>
        </w:rPr>
        <w:t>μετά την έναρξή της.</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Ο σχολιαζόμενος λογαριασμός είναι δυνατό να πιστωθεί:</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281ABE">
        <w:rPr>
          <w:rFonts w:ascii="Arial" w:hAnsi="Arial" w:cs="Arial"/>
          <w:color w:val="000000"/>
          <w:sz w:val="24"/>
          <w:szCs w:val="24"/>
        </w:rPr>
        <w:t>είτε απευθείας κατά την είσπραξη των εσόδων στη διάρκεια της χρήσεως,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281ABE">
        <w:rPr>
          <w:rFonts w:ascii="Arial" w:hAnsi="Arial" w:cs="Arial"/>
          <w:color w:val="000000"/>
          <w:sz w:val="24"/>
          <w:szCs w:val="24"/>
        </w:rPr>
        <w:t>είτε στο τέλος της χρήσεως με χρέωση των οικείων λογαριασμών εσόδων, που είχαν</w:t>
      </w:r>
      <w:r>
        <w:rPr>
          <w:rFonts w:ascii="Arial" w:hAnsi="Arial" w:cs="Arial"/>
          <w:color w:val="000000"/>
          <w:sz w:val="24"/>
          <w:szCs w:val="24"/>
        </w:rPr>
        <w:t xml:space="preserve"> </w:t>
      </w:r>
      <w:r w:rsidRPr="00281ABE">
        <w:rPr>
          <w:rFonts w:ascii="Arial" w:hAnsi="Arial" w:cs="Arial"/>
          <w:color w:val="000000"/>
          <w:sz w:val="24"/>
          <w:szCs w:val="24"/>
        </w:rPr>
        <w:t>πιστωθεί κατά την είσπραξη των εσόδων, στη διάρκεια</w:t>
      </w:r>
      <w:r>
        <w:rPr>
          <w:rFonts w:ascii="Arial" w:hAnsi="Arial" w:cs="Arial"/>
          <w:color w:val="000000"/>
          <w:sz w:val="24"/>
          <w:szCs w:val="24"/>
        </w:rPr>
        <w:t xml:space="preserve"> </w:t>
      </w:r>
      <w:r w:rsidRPr="00281ABE">
        <w:rPr>
          <w:rFonts w:ascii="Arial" w:hAnsi="Arial" w:cs="Arial"/>
          <w:color w:val="000000"/>
          <w:sz w:val="24"/>
          <w:szCs w:val="24"/>
        </w:rPr>
        <w:t xml:space="preserve">της χρήσεως,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color w:val="000000"/>
          <w:sz w:val="24"/>
          <w:szCs w:val="24"/>
        </w:rPr>
      </w:pPr>
    </w:p>
    <w:p w:rsidR="00EC3D5A" w:rsidRPr="006A36C6" w:rsidRDefault="00EC3D5A" w:rsidP="00EC3D5A">
      <w:pPr>
        <w:autoSpaceDE w:val="0"/>
        <w:autoSpaceDN w:val="0"/>
        <w:adjustRightInd w:val="0"/>
        <w:spacing w:after="0" w:line="240" w:lineRule="auto"/>
        <w:ind w:left="-851"/>
        <w:rPr>
          <w:rFonts w:ascii="Arial" w:hAnsi="Arial" w:cs="Arial"/>
          <w:b/>
          <w:color w:val="000000"/>
          <w:sz w:val="24"/>
          <w:szCs w:val="24"/>
        </w:rPr>
      </w:pPr>
      <w:r w:rsidRPr="006A36C6">
        <w:rPr>
          <w:rFonts w:ascii="Arial" w:hAnsi="Arial" w:cs="Arial"/>
          <w:b/>
          <w:color w:val="000000"/>
          <w:sz w:val="24"/>
          <w:szCs w:val="24"/>
        </w:rPr>
        <w:t>Παράδειγμα</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 xml:space="preserve">Την </w:t>
      </w:r>
      <w:r>
        <w:rPr>
          <w:rFonts w:ascii="Arial" w:hAnsi="Arial" w:cs="Arial"/>
          <w:color w:val="000000"/>
          <w:sz w:val="24"/>
          <w:szCs w:val="24"/>
        </w:rPr>
        <w:t>0</w:t>
      </w:r>
      <w:r w:rsidRPr="00281ABE">
        <w:rPr>
          <w:rFonts w:ascii="Arial" w:hAnsi="Arial" w:cs="Arial"/>
          <w:color w:val="000000"/>
          <w:sz w:val="24"/>
          <w:szCs w:val="24"/>
        </w:rPr>
        <w:t>1</w:t>
      </w:r>
      <w:r>
        <w:rPr>
          <w:rFonts w:ascii="Arial" w:hAnsi="Arial" w:cs="Arial"/>
          <w:color w:val="000000"/>
          <w:sz w:val="24"/>
          <w:szCs w:val="24"/>
        </w:rPr>
        <w:t>.</w:t>
      </w:r>
      <w:r w:rsidRPr="00281ABE">
        <w:rPr>
          <w:rFonts w:ascii="Arial" w:hAnsi="Arial" w:cs="Arial"/>
          <w:color w:val="000000"/>
          <w:sz w:val="24"/>
          <w:szCs w:val="24"/>
        </w:rPr>
        <w:t>11</w:t>
      </w:r>
      <w:r>
        <w:rPr>
          <w:rFonts w:ascii="Arial" w:hAnsi="Arial" w:cs="Arial"/>
          <w:color w:val="000000"/>
          <w:sz w:val="24"/>
          <w:szCs w:val="24"/>
        </w:rPr>
        <w:t>.</w:t>
      </w:r>
      <w:r w:rsidRPr="00281ABE">
        <w:rPr>
          <w:rFonts w:ascii="Arial" w:hAnsi="Arial" w:cs="Arial"/>
          <w:color w:val="000000"/>
          <w:sz w:val="24"/>
          <w:szCs w:val="24"/>
        </w:rPr>
        <w:t>20</w:t>
      </w:r>
      <w:r>
        <w:rPr>
          <w:rFonts w:ascii="Arial" w:hAnsi="Arial" w:cs="Arial"/>
          <w:color w:val="000000"/>
          <w:sz w:val="24"/>
          <w:szCs w:val="24"/>
        </w:rPr>
        <w:t>Χ0,</w:t>
      </w:r>
      <w:r w:rsidRPr="00281ABE">
        <w:rPr>
          <w:rFonts w:ascii="Arial" w:hAnsi="Arial" w:cs="Arial"/>
          <w:color w:val="000000"/>
          <w:sz w:val="24"/>
          <w:szCs w:val="24"/>
        </w:rPr>
        <w:t xml:space="preserve"> η </w:t>
      </w:r>
      <w:r>
        <w:rPr>
          <w:rFonts w:ascii="Arial" w:hAnsi="Arial" w:cs="Arial"/>
          <w:color w:val="000000"/>
          <w:sz w:val="24"/>
          <w:szCs w:val="24"/>
        </w:rPr>
        <w:t>οντότητα «Χ»</w:t>
      </w:r>
      <w:r w:rsidRPr="00281ABE">
        <w:rPr>
          <w:rFonts w:ascii="Arial" w:hAnsi="Arial" w:cs="Arial"/>
          <w:color w:val="000000"/>
          <w:sz w:val="24"/>
          <w:szCs w:val="24"/>
        </w:rPr>
        <w:t xml:space="preserve"> εισέπραξε από τον μισθωτή</w:t>
      </w:r>
      <w:r>
        <w:rPr>
          <w:rFonts w:ascii="Arial" w:hAnsi="Arial" w:cs="Arial"/>
          <w:color w:val="000000"/>
          <w:sz w:val="24"/>
          <w:szCs w:val="24"/>
        </w:rPr>
        <w:t xml:space="preserve"> της</w:t>
      </w:r>
      <w:r w:rsidRPr="00281ABE">
        <w:rPr>
          <w:rFonts w:ascii="Arial" w:hAnsi="Arial" w:cs="Arial"/>
          <w:color w:val="000000"/>
          <w:sz w:val="24"/>
          <w:szCs w:val="24"/>
        </w:rPr>
        <w:t xml:space="preserve"> </w:t>
      </w:r>
      <w:r>
        <w:rPr>
          <w:rFonts w:ascii="Arial" w:hAnsi="Arial" w:cs="Arial"/>
          <w:color w:val="000000"/>
          <w:sz w:val="24"/>
          <w:szCs w:val="24"/>
        </w:rPr>
        <w:t>Δ</w:t>
      </w:r>
      <w:r w:rsidRPr="00281ABE">
        <w:rPr>
          <w:rFonts w:ascii="Arial" w:hAnsi="Arial" w:cs="Arial"/>
          <w:color w:val="000000"/>
          <w:sz w:val="24"/>
          <w:szCs w:val="24"/>
        </w:rPr>
        <w:t>.</w:t>
      </w:r>
      <w:r>
        <w:rPr>
          <w:rFonts w:ascii="Arial" w:hAnsi="Arial" w:cs="Arial"/>
          <w:color w:val="000000"/>
          <w:sz w:val="24"/>
          <w:szCs w:val="24"/>
        </w:rPr>
        <w:t xml:space="preserve"> Δημητρίου</w:t>
      </w:r>
      <w:r w:rsidRPr="00281ABE">
        <w:rPr>
          <w:rFonts w:ascii="Arial" w:hAnsi="Arial" w:cs="Arial"/>
          <w:color w:val="000000"/>
          <w:sz w:val="24"/>
          <w:szCs w:val="24"/>
        </w:rPr>
        <w:t xml:space="preserve"> τα ετήσια</w:t>
      </w:r>
      <w:r>
        <w:rPr>
          <w:rFonts w:ascii="Arial" w:hAnsi="Arial" w:cs="Arial"/>
          <w:color w:val="000000"/>
          <w:sz w:val="24"/>
          <w:szCs w:val="24"/>
        </w:rPr>
        <w:t xml:space="preserve"> </w:t>
      </w:r>
      <w:r w:rsidRPr="00281ABE">
        <w:rPr>
          <w:rFonts w:ascii="Arial" w:hAnsi="Arial" w:cs="Arial"/>
          <w:color w:val="000000"/>
          <w:sz w:val="24"/>
          <w:szCs w:val="24"/>
        </w:rPr>
        <w:t xml:space="preserve">ενοίκια του ακινήτου της €12.000.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D8133B" w:rsidRDefault="00EC3D5A" w:rsidP="00EC3D5A">
      <w:pPr>
        <w:autoSpaceDE w:val="0"/>
        <w:autoSpaceDN w:val="0"/>
        <w:adjustRightInd w:val="0"/>
        <w:spacing w:after="0" w:line="240" w:lineRule="auto"/>
        <w:ind w:left="-851"/>
        <w:rPr>
          <w:rFonts w:ascii="Arial" w:hAnsi="Arial" w:cs="Arial"/>
          <w:b/>
          <w:color w:val="000000"/>
          <w:sz w:val="24"/>
          <w:szCs w:val="24"/>
        </w:rPr>
      </w:pPr>
      <w:r w:rsidRPr="00D8133B">
        <w:rPr>
          <w:rFonts w:ascii="Arial" w:hAnsi="Arial" w:cs="Arial"/>
          <w:b/>
          <w:color w:val="000000"/>
          <w:sz w:val="24"/>
          <w:szCs w:val="24"/>
        </w:rPr>
        <w:t>Επίλυση</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Ο σχολιαζόμενος λογαριασμός μπορεί</w:t>
      </w:r>
      <w:r>
        <w:rPr>
          <w:rFonts w:ascii="Arial" w:hAnsi="Arial" w:cs="Arial"/>
          <w:color w:val="000000"/>
          <w:sz w:val="24"/>
          <w:szCs w:val="24"/>
        </w:rPr>
        <w:t xml:space="preserve"> </w:t>
      </w:r>
      <w:r w:rsidRPr="00281ABE">
        <w:rPr>
          <w:rFonts w:ascii="Arial" w:hAnsi="Arial" w:cs="Arial"/>
          <w:color w:val="000000"/>
          <w:sz w:val="24"/>
          <w:szCs w:val="24"/>
        </w:rPr>
        <w:t>να πιστωθεί:</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D54DFF">
        <w:rPr>
          <w:rFonts w:ascii="Arial" w:hAnsi="Arial" w:cs="Arial"/>
          <w:b/>
          <w:color w:val="000000"/>
          <w:sz w:val="24"/>
          <w:szCs w:val="24"/>
        </w:rPr>
        <w:t>α)</w:t>
      </w:r>
      <w:r>
        <w:rPr>
          <w:rFonts w:ascii="Arial" w:hAnsi="Arial" w:cs="Arial"/>
          <w:color w:val="000000"/>
          <w:sz w:val="24"/>
          <w:szCs w:val="24"/>
        </w:rPr>
        <w:t xml:space="preserve"> Περίπτωση πίστωσης του λογαριασμού 56.00</w:t>
      </w:r>
      <w:r w:rsidRPr="00D54DFF">
        <w:rPr>
          <w:rFonts w:ascii="Arial" w:hAnsi="Arial" w:cs="Arial"/>
          <w:color w:val="000000"/>
          <w:sz w:val="24"/>
          <w:szCs w:val="24"/>
        </w:rPr>
        <w:t xml:space="preserve"> </w:t>
      </w:r>
      <w:r w:rsidRPr="0075681D">
        <w:rPr>
          <w:rFonts w:ascii="Arial" w:hAnsi="Arial" w:cs="Arial"/>
          <w:color w:val="000000"/>
          <w:sz w:val="24"/>
          <w:szCs w:val="24"/>
        </w:rPr>
        <w:t xml:space="preserve">απευθείας κατά την </w:t>
      </w:r>
      <w:r>
        <w:rPr>
          <w:rFonts w:ascii="Arial" w:hAnsi="Arial" w:cs="Arial"/>
          <w:color w:val="000000"/>
          <w:sz w:val="24"/>
          <w:szCs w:val="24"/>
        </w:rPr>
        <w:t>είσπραξη</w:t>
      </w:r>
      <w:r w:rsidRPr="0075681D">
        <w:rPr>
          <w:rFonts w:ascii="Arial" w:hAnsi="Arial" w:cs="Arial"/>
          <w:color w:val="000000"/>
          <w:sz w:val="24"/>
          <w:szCs w:val="24"/>
        </w:rPr>
        <w:t xml:space="preserve"> των ε</w:t>
      </w:r>
      <w:r>
        <w:rPr>
          <w:rFonts w:ascii="Arial" w:hAnsi="Arial" w:cs="Arial"/>
          <w:color w:val="000000"/>
          <w:sz w:val="24"/>
          <w:szCs w:val="24"/>
        </w:rPr>
        <w:t>σ</w:t>
      </w:r>
      <w:r w:rsidRPr="0075681D">
        <w:rPr>
          <w:rFonts w:ascii="Arial" w:hAnsi="Arial" w:cs="Arial"/>
          <w:color w:val="000000"/>
          <w:sz w:val="24"/>
          <w:szCs w:val="24"/>
        </w:rPr>
        <w:t>όδων στη διάρκεια της χρήσεως</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w:t>
      </w:r>
      <w:r w:rsidRPr="005F54A6">
        <w:rPr>
          <w:rFonts w:ascii="Arial" w:hAnsi="Arial" w:cs="Arial"/>
          <w:b/>
          <w:bCs/>
          <w:color w:val="000000"/>
          <w:sz w:val="24"/>
          <w:szCs w:val="24"/>
        </w:rPr>
        <w:t>0</w:t>
      </w:r>
      <w:r>
        <w:rPr>
          <w:rFonts w:ascii="Arial" w:hAnsi="Arial" w:cs="Arial"/>
          <w:b/>
          <w:bCs/>
          <w:color w:val="000000"/>
          <w:sz w:val="24"/>
          <w:szCs w:val="24"/>
        </w:rPr>
        <w:t>1.11.20Χ0……………………………………………….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5A50C3" w:rsidRDefault="00EC3D5A" w:rsidP="00EC3D5A">
      <w:pPr>
        <w:autoSpaceDE w:val="0"/>
        <w:autoSpaceDN w:val="0"/>
        <w:adjustRightInd w:val="0"/>
        <w:spacing w:after="0" w:line="240" w:lineRule="auto"/>
        <w:ind w:left="-851"/>
        <w:rPr>
          <w:rFonts w:ascii="Arial" w:hAnsi="Arial" w:cs="Arial"/>
          <w:b/>
          <w:bCs/>
          <w:color w:val="000000"/>
          <w:sz w:val="24"/>
          <w:szCs w:val="24"/>
        </w:rPr>
      </w:pPr>
      <w:r w:rsidRPr="005A50C3">
        <w:rPr>
          <w:rFonts w:ascii="Arial" w:hAnsi="Arial" w:cs="Arial"/>
          <w:b/>
          <w:bCs/>
          <w:color w:val="000000"/>
          <w:sz w:val="24"/>
          <w:szCs w:val="24"/>
        </w:rPr>
        <w:t>38 ΧΡΗΜΑΤΙΚΑ ΔΙΑΘΕΣΙΜΑ</w:t>
      </w:r>
    </w:p>
    <w:p w:rsidR="00EC3D5A" w:rsidRPr="00D573A8" w:rsidRDefault="00EC3D5A" w:rsidP="00EC3D5A">
      <w:pPr>
        <w:tabs>
          <w:tab w:val="left" w:pos="8295"/>
        </w:tabs>
        <w:autoSpaceDE w:val="0"/>
        <w:autoSpaceDN w:val="0"/>
        <w:adjustRightInd w:val="0"/>
        <w:spacing w:after="0" w:line="240" w:lineRule="auto"/>
        <w:ind w:left="-851"/>
        <w:rPr>
          <w:rFonts w:ascii="Arial" w:hAnsi="Arial" w:cs="Arial"/>
          <w:color w:val="000000"/>
          <w:sz w:val="24"/>
          <w:szCs w:val="24"/>
        </w:rPr>
      </w:pPr>
      <w:r w:rsidRPr="005A50C3">
        <w:rPr>
          <w:rFonts w:ascii="Arial" w:hAnsi="Arial" w:cs="Arial"/>
          <w:color w:val="000000"/>
          <w:sz w:val="24"/>
          <w:szCs w:val="24"/>
        </w:rPr>
        <w:t>38.0</w:t>
      </w:r>
      <w:r w:rsidRPr="006D084E">
        <w:rPr>
          <w:rFonts w:ascii="Arial" w:hAnsi="Arial" w:cs="Arial"/>
          <w:color w:val="000000"/>
          <w:sz w:val="24"/>
          <w:szCs w:val="24"/>
        </w:rPr>
        <w:t>3</w:t>
      </w:r>
      <w:r w:rsidRPr="005A50C3">
        <w:rPr>
          <w:rFonts w:ascii="Arial" w:hAnsi="Arial" w:cs="Arial"/>
          <w:color w:val="000000"/>
          <w:sz w:val="24"/>
          <w:szCs w:val="24"/>
        </w:rPr>
        <w:t xml:space="preserve"> </w:t>
      </w:r>
      <w:r>
        <w:rPr>
          <w:rFonts w:ascii="Arial" w:hAnsi="Arial" w:cs="Arial"/>
          <w:color w:val="000000"/>
          <w:sz w:val="24"/>
          <w:szCs w:val="24"/>
        </w:rPr>
        <w:t>Καταθέσεις όψεως σε €                                                                   12.000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5</w:t>
      </w:r>
      <w:r w:rsidRPr="008E5C68">
        <w:rPr>
          <w:rFonts w:ascii="Arial" w:hAnsi="Arial" w:cs="Arial"/>
          <w:b/>
          <w:color w:val="000000"/>
          <w:sz w:val="24"/>
          <w:szCs w:val="24"/>
        </w:rPr>
        <w:t xml:space="preserve">6 ΜΕΤΑΒΑΤΙΚΟΙ ΛΟΓΑΡΙΑΣΜΟΙ </w:t>
      </w:r>
      <w:r>
        <w:rPr>
          <w:rFonts w:ascii="Arial" w:hAnsi="Arial" w:cs="Arial"/>
          <w:b/>
          <w:color w:val="000000"/>
          <w:sz w:val="24"/>
          <w:szCs w:val="24"/>
        </w:rPr>
        <w:t>ΠΑΘΗΤΙ</w:t>
      </w:r>
      <w:r w:rsidRPr="008E5C68">
        <w:rPr>
          <w:rFonts w:ascii="Arial" w:hAnsi="Arial" w:cs="Arial"/>
          <w:b/>
          <w:color w:val="000000"/>
          <w:sz w:val="24"/>
          <w:szCs w:val="24"/>
        </w:rPr>
        <w:t>ΚΟΥ</w:t>
      </w:r>
    </w:p>
    <w:p w:rsidR="00EC3D5A" w:rsidRPr="008E5C68"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w:t>
      </w:r>
      <w:r w:rsidRPr="008E5C68">
        <w:rPr>
          <w:rFonts w:ascii="Arial" w:hAnsi="Arial" w:cs="Arial"/>
          <w:color w:val="000000"/>
          <w:sz w:val="24"/>
          <w:szCs w:val="24"/>
        </w:rPr>
        <w:t>6.00 Έ</w:t>
      </w:r>
      <w:r>
        <w:rPr>
          <w:rFonts w:ascii="Arial" w:hAnsi="Arial" w:cs="Arial"/>
          <w:color w:val="000000"/>
          <w:sz w:val="24"/>
          <w:szCs w:val="24"/>
        </w:rPr>
        <w:t>σ</w:t>
      </w:r>
      <w:r w:rsidRPr="008E5C68">
        <w:rPr>
          <w:rFonts w:ascii="Arial" w:hAnsi="Arial" w:cs="Arial"/>
          <w:color w:val="000000"/>
          <w:sz w:val="24"/>
          <w:szCs w:val="24"/>
        </w:rPr>
        <w:t>οδα επόμενων χρήσεων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w:t>
      </w:r>
      <w:r w:rsidRPr="008E5C68">
        <w:rPr>
          <w:rFonts w:ascii="Arial" w:hAnsi="Arial" w:cs="Arial"/>
          <w:color w:val="000000"/>
          <w:sz w:val="24"/>
          <w:szCs w:val="24"/>
        </w:rPr>
        <w:t>6.00.</w:t>
      </w:r>
      <w:r>
        <w:rPr>
          <w:rFonts w:ascii="Arial" w:hAnsi="Arial" w:cs="Arial"/>
          <w:color w:val="000000"/>
          <w:sz w:val="24"/>
          <w:szCs w:val="24"/>
        </w:rPr>
        <w:t>75 Ενοίκια κτιρίων [(€12.000 :12μην.) χ 10μην.]                                                  10.000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75</w:t>
      </w:r>
      <w:r w:rsidRPr="00D573A8">
        <w:rPr>
          <w:rFonts w:ascii="Arial" w:hAnsi="Arial" w:cs="Arial"/>
          <w:b/>
          <w:color w:val="000000"/>
          <w:sz w:val="24"/>
          <w:szCs w:val="24"/>
        </w:rPr>
        <w:t xml:space="preserve"> </w:t>
      </w:r>
      <w:r>
        <w:rPr>
          <w:rFonts w:ascii="Arial" w:hAnsi="Arial" w:cs="Arial"/>
          <w:b/>
          <w:color w:val="000000"/>
          <w:sz w:val="24"/>
          <w:szCs w:val="24"/>
        </w:rPr>
        <w:t>ΕΣΟΔΑ ΠΑΡΕΠΟΜΕΝΩΝ ΑΣΧΟΛΙΩΝ</w:t>
      </w:r>
    </w:p>
    <w:p w:rsidR="00EC3D5A" w:rsidRPr="00D573A8"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75</w:t>
      </w:r>
      <w:r w:rsidRPr="00D573A8">
        <w:rPr>
          <w:rFonts w:ascii="Arial" w:hAnsi="Arial" w:cs="Arial"/>
          <w:color w:val="000000"/>
          <w:sz w:val="24"/>
          <w:szCs w:val="24"/>
        </w:rPr>
        <w:t xml:space="preserve">.05 </w:t>
      </w:r>
      <w:r>
        <w:rPr>
          <w:rFonts w:ascii="Arial" w:hAnsi="Arial" w:cs="Arial"/>
          <w:color w:val="000000"/>
          <w:sz w:val="24"/>
          <w:szCs w:val="24"/>
        </w:rPr>
        <w:t>Ενοίκια κτιρίων [(€12.000 :12μην.) χ 2μην.]                                                           2.000</w:t>
      </w:r>
      <w:r>
        <w:rPr>
          <w:rFonts w:ascii="Arial" w:hAnsi="Arial" w:cs="Arial"/>
          <w:b/>
          <w:bCs/>
          <w:color w:val="000000"/>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4A25D2">
        <w:rPr>
          <w:rFonts w:ascii="Arial" w:hAnsi="Arial" w:cs="Arial"/>
          <w:b/>
          <w:color w:val="000000"/>
          <w:sz w:val="24"/>
          <w:szCs w:val="24"/>
        </w:rPr>
        <w:t xml:space="preserve">Αναγνώριση </w:t>
      </w:r>
      <w:r>
        <w:rPr>
          <w:rFonts w:ascii="Arial" w:hAnsi="Arial" w:cs="Arial"/>
          <w:b/>
          <w:color w:val="000000"/>
          <w:sz w:val="24"/>
          <w:szCs w:val="24"/>
        </w:rPr>
        <w:t>δουλευμένων ενοικίων κτιρίων</w:t>
      </w:r>
      <w:r w:rsidRPr="004A25D2">
        <w:rPr>
          <w:rFonts w:ascii="Arial" w:hAnsi="Arial" w:cs="Arial"/>
          <w:b/>
          <w:color w:val="000000"/>
          <w:sz w:val="24"/>
          <w:szCs w:val="24"/>
        </w:rPr>
        <w:t xml:space="preserve"> περιόδου από </w:t>
      </w:r>
      <w:r>
        <w:rPr>
          <w:rFonts w:ascii="Arial" w:hAnsi="Arial" w:cs="Arial"/>
          <w:b/>
          <w:color w:val="000000"/>
          <w:sz w:val="24"/>
          <w:szCs w:val="24"/>
        </w:rPr>
        <w:t>0</w:t>
      </w:r>
      <w:r w:rsidRPr="004A25D2">
        <w:rPr>
          <w:rFonts w:ascii="Arial" w:hAnsi="Arial" w:cs="Arial"/>
          <w:b/>
          <w:color w:val="000000"/>
          <w:sz w:val="24"/>
          <w:szCs w:val="24"/>
        </w:rPr>
        <w:t>1.</w:t>
      </w:r>
      <w:r>
        <w:rPr>
          <w:rFonts w:ascii="Arial" w:hAnsi="Arial" w:cs="Arial"/>
          <w:b/>
          <w:color w:val="000000"/>
          <w:sz w:val="24"/>
          <w:szCs w:val="24"/>
        </w:rPr>
        <w:t>11</w:t>
      </w:r>
      <w:r w:rsidRPr="004A25D2">
        <w:rPr>
          <w:rFonts w:ascii="Arial" w:hAnsi="Arial" w:cs="Arial"/>
          <w:b/>
          <w:color w:val="000000"/>
          <w:sz w:val="24"/>
          <w:szCs w:val="24"/>
        </w:rPr>
        <w:t>.20Χ0 έως 31.</w:t>
      </w:r>
      <w:r>
        <w:rPr>
          <w:rFonts w:ascii="Arial" w:hAnsi="Arial" w:cs="Arial"/>
          <w:b/>
          <w:color w:val="000000"/>
          <w:sz w:val="24"/>
          <w:szCs w:val="24"/>
        </w:rPr>
        <w:t>12</w:t>
      </w:r>
      <w:r w:rsidRPr="004A25D2">
        <w:rPr>
          <w:rFonts w:ascii="Arial" w:hAnsi="Arial" w:cs="Arial"/>
          <w:b/>
          <w:color w:val="000000"/>
          <w:sz w:val="24"/>
          <w:szCs w:val="24"/>
        </w:rPr>
        <w:t>.20Χ</w:t>
      </w:r>
      <w:r>
        <w:rPr>
          <w:rFonts w:ascii="Arial" w:hAnsi="Arial" w:cs="Arial"/>
          <w:b/>
          <w:color w:val="000000"/>
          <w:sz w:val="24"/>
          <w:szCs w:val="24"/>
        </w:rPr>
        <w:t>0</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……………………………………………….31.10.20Χ1……………………………………………….</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5</w:t>
      </w:r>
      <w:r w:rsidRPr="008E5C68">
        <w:rPr>
          <w:rFonts w:ascii="Arial" w:hAnsi="Arial" w:cs="Arial"/>
          <w:b/>
          <w:color w:val="000000"/>
          <w:sz w:val="24"/>
          <w:szCs w:val="24"/>
        </w:rPr>
        <w:t xml:space="preserve">6 ΜΕΤΑΒΑΤΙΚΟΙ ΛΟΓΑΡΙΑΣΜΟΙ </w:t>
      </w:r>
      <w:r>
        <w:rPr>
          <w:rFonts w:ascii="Arial" w:hAnsi="Arial" w:cs="Arial"/>
          <w:b/>
          <w:color w:val="000000"/>
          <w:sz w:val="24"/>
          <w:szCs w:val="24"/>
        </w:rPr>
        <w:t>ΠΑΘΗΤΙ</w:t>
      </w:r>
      <w:r w:rsidRPr="008E5C68">
        <w:rPr>
          <w:rFonts w:ascii="Arial" w:hAnsi="Arial" w:cs="Arial"/>
          <w:b/>
          <w:color w:val="000000"/>
          <w:sz w:val="24"/>
          <w:szCs w:val="24"/>
        </w:rPr>
        <w:t>ΚΟΥ</w:t>
      </w:r>
    </w:p>
    <w:p w:rsidR="00EC3D5A" w:rsidRPr="008E5C68"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5</w:t>
      </w:r>
      <w:r w:rsidRPr="008E5C68">
        <w:rPr>
          <w:rFonts w:ascii="Arial" w:hAnsi="Arial" w:cs="Arial"/>
          <w:color w:val="000000"/>
          <w:sz w:val="24"/>
          <w:szCs w:val="24"/>
        </w:rPr>
        <w:t>6.00 Έ</w:t>
      </w:r>
      <w:r>
        <w:rPr>
          <w:rFonts w:ascii="Arial" w:hAnsi="Arial" w:cs="Arial"/>
          <w:color w:val="000000"/>
          <w:sz w:val="24"/>
          <w:szCs w:val="24"/>
        </w:rPr>
        <w:t>σ</w:t>
      </w:r>
      <w:r w:rsidRPr="008E5C68">
        <w:rPr>
          <w:rFonts w:ascii="Arial" w:hAnsi="Arial" w:cs="Arial"/>
          <w:color w:val="000000"/>
          <w:sz w:val="24"/>
          <w:szCs w:val="24"/>
        </w:rPr>
        <w:t>οδα επόμενων χρήσεων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5</w:t>
      </w:r>
      <w:r w:rsidRPr="008E5C68">
        <w:rPr>
          <w:rFonts w:ascii="Arial" w:hAnsi="Arial" w:cs="Arial"/>
          <w:color w:val="000000"/>
          <w:sz w:val="24"/>
          <w:szCs w:val="24"/>
        </w:rPr>
        <w:t>6.00.</w:t>
      </w:r>
      <w:r>
        <w:rPr>
          <w:rFonts w:ascii="Arial" w:hAnsi="Arial" w:cs="Arial"/>
          <w:color w:val="000000"/>
          <w:sz w:val="24"/>
          <w:szCs w:val="24"/>
        </w:rPr>
        <w:t>75 Ενοίκια κτιρίων [(€12.000 :12μην.) χ 10μην.]                             10.000</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75</w:t>
      </w:r>
      <w:r w:rsidRPr="00D573A8">
        <w:rPr>
          <w:rFonts w:ascii="Arial" w:hAnsi="Arial" w:cs="Arial"/>
          <w:b/>
          <w:color w:val="000000"/>
          <w:sz w:val="24"/>
          <w:szCs w:val="24"/>
        </w:rPr>
        <w:t xml:space="preserve"> </w:t>
      </w:r>
      <w:r>
        <w:rPr>
          <w:rFonts w:ascii="Arial" w:hAnsi="Arial" w:cs="Arial"/>
          <w:b/>
          <w:color w:val="000000"/>
          <w:sz w:val="24"/>
          <w:szCs w:val="24"/>
        </w:rPr>
        <w:t>ΕΣΟΔΑ ΠΑΡΕΠΟΜΕΝΩΝ ΑΣΧΟΛΙΩΝ</w:t>
      </w:r>
    </w:p>
    <w:p w:rsidR="00EC3D5A" w:rsidRPr="00D573A8"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75</w:t>
      </w:r>
      <w:r w:rsidRPr="00D573A8">
        <w:rPr>
          <w:rFonts w:ascii="Arial" w:hAnsi="Arial" w:cs="Arial"/>
          <w:color w:val="000000"/>
          <w:sz w:val="24"/>
          <w:szCs w:val="24"/>
        </w:rPr>
        <w:t xml:space="preserve">.05 </w:t>
      </w:r>
      <w:r>
        <w:rPr>
          <w:rFonts w:ascii="Arial" w:hAnsi="Arial" w:cs="Arial"/>
          <w:color w:val="000000"/>
          <w:sz w:val="24"/>
          <w:szCs w:val="24"/>
        </w:rPr>
        <w:t>Ενοίκια κτιρίων                                                                                                     10.000</w:t>
      </w:r>
      <w:r>
        <w:rPr>
          <w:rFonts w:ascii="Arial" w:hAnsi="Arial" w:cs="Arial"/>
          <w:b/>
          <w:bCs/>
          <w:color w:val="000000"/>
          <w:sz w:val="24"/>
          <w:szCs w:val="24"/>
        </w:rPr>
        <w:t xml:space="preserve">  </w:t>
      </w:r>
    </w:p>
    <w:p w:rsidR="00EC3D5A" w:rsidRPr="004A25D2" w:rsidRDefault="00EC3D5A" w:rsidP="00EC3D5A">
      <w:pPr>
        <w:autoSpaceDE w:val="0"/>
        <w:autoSpaceDN w:val="0"/>
        <w:adjustRightInd w:val="0"/>
        <w:spacing w:after="0" w:line="240" w:lineRule="auto"/>
        <w:ind w:left="-851"/>
        <w:rPr>
          <w:rFonts w:ascii="Arial" w:hAnsi="Arial" w:cs="Arial"/>
          <w:b/>
          <w:color w:val="000000"/>
          <w:sz w:val="24"/>
          <w:szCs w:val="24"/>
        </w:rPr>
      </w:pPr>
      <w:r w:rsidRPr="004A25D2">
        <w:rPr>
          <w:rFonts w:ascii="Arial" w:hAnsi="Arial" w:cs="Arial"/>
          <w:b/>
          <w:color w:val="000000"/>
          <w:sz w:val="24"/>
          <w:szCs w:val="24"/>
        </w:rPr>
        <w:t>Αναγνώριση</w:t>
      </w:r>
      <w:r w:rsidRPr="003D29D7">
        <w:rPr>
          <w:rFonts w:ascii="Arial" w:hAnsi="Arial" w:cs="Arial"/>
          <w:b/>
          <w:color w:val="000000"/>
          <w:sz w:val="24"/>
          <w:szCs w:val="24"/>
        </w:rPr>
        <w:t xml:space="preserve"> </w:t>
      </w:r>
      <w:r>
        <w:rPr>
          <w:rFonts w:ascii="Arial" w:hAnsi="Arial" w:cs="Arial"/>
          <w:b/>
          <w:color w:val="000000"/>
          <w:sz w:val="24"/>
          <w:szCs w:val="24"/>
        </w:rPr>
        <w:t>δουλευμένων ενοικίων κτιρίων</w:t>
      </w:r>
      <w:r w:rsidRPr="004A25D2">
        <w:rPr>
          <w:rFonts w:ascii="Arial" w:hAnsi="Arial" w:cs="Arial"/>
          <w:b/>
          <w:color w:val="000000"/>
          <w:sz w:val="24"/>
          <w:szCs w:val="24"/>
        </w:rPr>
        <w:t xml:space="preserve"> περιόδου από </w:t>
      </w:r>
      <w:r>
        <w:rPr>
          <w:rFonts w:ascii="Arial" w:hAnsi="Arial" w:cs="Arial"/>
          <w:b/>
          <w:color w:val="000000"/>
          <w:sz w:val="24"/>
          <w:szCs w:val="24"/>
        </w:rPr>
        <w:t>0</w:t>
      </w:r>
      <w:r w:rsidRPr="004A25D2">
        <w:rPr>
          <w:rFonts w:ascii="Arial" w:hAnsi="Arial" w:cs="Arial"/>
          <w:b/>
          <w:color w:val="000000"/>
          <w:sz w:val="24"/>
          <w:szCs w:val="24"/>
        </w:rPr>
        <w:t>1.0</w:t>
      </w:r>
      <w:r>
        <w:rPr>
          <w:rFonts w:ascii="Arial" w:hAnsi="Arial" w:cs="Arial"/>
          <w:b/>
          <w:color w:val="000000"/>
          <w:sz w:val="24"/>
          <w:szCs w:val="24"/>
        </w:rPr>
        <w:t>1</w:t>
      </w:r>
      <w:r w:rsidRPr="004A25D2">
        <w:rPr>
          <w:rFonts w:ascii="Arial" w:hAnsi="Arial" w:cs="Arial"/>
          <w:b/>
          <w:color w:val="000000"/>
          <w:sz w:val="24"/>
          <w:szCs w:val="24"/>
        </w:rPr>
        <w:t>.20Χ</w:t>
      </w:r>
      <w:r>
        <w:rPr>
          <w:rFonts w:ascii="Arial" w:hAnsi="Arial" w:cs="Arial"/>
          <w:b/>
          <w:color w:val="000000"/>
          <w:sz w:val="24"/>
          <w:szCs w:val="24"/>
        </w:rPr>
        <w:t>1</w:t>
      </w:r>
      <w:r w:rsidRPr="004A25D2">
        <w:rPr>
          <w:rFonts w:ascii="Arial" w:hAnsi="Arial" w:cs="Arial"/>
          <w:b/>
          <w:color w:val="000000"/>
          <w:sz w:val="24"/>
          <w:szCs w:val="24"/>
        </w:rPr>
        <w:t xml:space="preserve"> έως 31.</w:t>
      </w:r>
      <w:r>
        <w:rPr>
          <w:rFonts w:ascii="Arial" w:hAnsi="Arial" w:cs="Arial"/>
          <w:b/>
          <w:color w:val="000000"/>
          <w:sz w:val="24"/>
          <w:szCs w:val="24"/>
        </w:rPr>
        <w:t>10</w:t>
      </w:r>
      <w:r w:rsidRPr="004A25D2">
        <w:rPr>
          <w:rFonts w:ascii="Arial" w:hAnsi="Arial" w:cs="Arial"/>
          <w:b/>
          <w:color w:val="000000"/>
          <w:sz w:val="24"/>
          <w:szCs w:val="24"/>
        </w:rPr>
        <w:t>.20Χ</w:t>
      </w:r>
      <w:r>
        <w:rPr>
          <w:rFonts w:ascii="Arial" w:hAnsi="Arial" w:cs="Arial"/>
          <w:b/>
          <w:color w:val="000000"/>
          <w:sz w:val="24"/>
          <w:szCs w:val="24"/>
        </w:rPr>
        <w:t>1</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b/>
          <w:color w:val="000000"/>
          <w:sz w:val="24"/>
          <w:szCs w:val="24"/>
        </w:rPr>
        <w:t>β</w:t>
      </w:r>
      <w:r w:rsidRPr="00D54DFF">
        <w:rPr>
          <w:rFonts w:ascii="Arial" w:hAnsi="Arial" w:cs="Arial"/>
          <w:b/>
          <w:color w:val="000000"/>
          <w:sz w:val="24"/>
          <w:szCs w:val="24"/>
        </w:rPr>
        <w:t>)</w:t>
      </w:r>
      <w:r>
        <w:rPr>
          <w:rFonts w:ascii="Arial" w:hAnsi="Arial" w:cs="Arial"/>
          <w:color w:val="000000"/>
          <w:sz w:val="24"/>
          <w:szCs w:val="24"/>
        </w:rPr>
        <w:t xml:space="preserve"> Περίπτωση πίστωσης του λογαριασμού 56.00</w:t>
      </w:r>
      <w:r w:rsidRPr="00D54DFF">
        <w:rPr>
          <w:rFonts w:ascii="Arial" w:hAnsi="Arial" w:cs="Arial"/>
          <w:color w:val="000000"/>
          <w:sz w:val="24"/>
          <w:szCs w:val="24"/>
        </w:rPr>
        <w:t xml:space="preserve"> </w:t>
      </w:r>
      <w:r w:rsidRPr="0075681D">
        <w:rPr>
          <w:rFonts w:ascii="Arial" w:hAnsi="Arial" w:cs="Arial"/>
          <w:color w:val="000000"/>
          <w:sz w:val="24"/>
          <w:szCs w:val="24"/>
        </w:rPr>
        <w:t xml:space="preserve">στο τέλος της χρήσεως με </w:t>
      </w:r>
      <w:r>
        <w:rPr>
          <w:rFonts w:ascii="Arial" w:hAnsi="Arial" w:cs="Arial"/>
          <w:color w:val="000000"/>
          <w:sz w:val="24"/>
          <w:szCs w:val="24"/>
        </w:rPr>
        <w:t>χρέ</w:t>
      </w:r>
      <w:r w:rsidRPr="0075681D">
        <w:rPr>
          <w:rFonts w:ascii="Arial" w:hAnsi="Arial" w:cs="Arial"/>
          <w:color w:val="000000"/>
          <w:sz w:val="24"/>
          <w:szCs w:val="24"/>
        </w:rPr>
        <w:t>ωση των οικείων λογαριασμών ε</w:t>
      </w:r>
      <w:r>
        <w:rPr>
          <w:rFonts w:ascii="Arial" w:hAnsi="Arial" w:cs="Arial"/>
          <w:color w:val="000000"/>
          <w:sz w:val="24"/>
          <w:szCs w:val="24"/>
        </w:rPr>
        <w:t>σ</w:t>
      </w:r>
      <w:r w:rsidRPr="0075681D">
        <w:rPr>
          <w:rFonts w:ascii="Arial" w:hAnsi="Arial" w:cs="Arial"/>
          <w:color w:val="000000"/>
          <w:sz w:val="24"/>
          <w:szCs w:val="24"/>
        </w:rPr>
        <w:t>όδων,</w:t>
      </w:r>
      <w:r>
        <w:rPr>
          <w:rFonts w:ascii="Arial" w:hAnsi="Arial" w:cs="Arial"/>
          <w:color w:val="000000"/>
          <w:sz w:val="24"/>
          <w:szCs w:val="24"/>
        </w:rPr>
        <w:t xml:space="preserve"> </w:t>
      </w:r>
      <w:r w:rsidRPr="0075681D">
        <w:rPr>
          <w:rFonts w:ascii="Arial" w:hAnsi="Arial" w:cs="Arial"/>
          <w:color w:val="000000"/>
          <w:sz w:val="24"/>
          <w:szCs w:val="24"/>
        </w:rPr>
        <w:t xml:space="preserve">οι οποίοι είχαν </w:t>
      </w:r>
      <w:r>
        <w:rPr>
          <w:rFonts w:ascii="Arial" w:hAnsi="Arial" w:cs="Arial"/>
          <w:color w:val="000000"/>
          <w:sz w:val="24"/>
          <w:szCs w:val="24"/>
        </w:rPr>
        <w:t>πιστω</w:t>
      </w:r>
      <w:r w:rsidRPr="0075681D">
        <w:rPr>
          <w:rFonts w:ascii="Arial" w:hAnsi="Arial" w:cs="Arial"/>
          <w:color w:val="000000"/>
          <w:sz w:val="24"/>
          <w:szCs w:val="24"/>
        </w:rPr>
        <w:t xml:space="preserve">θεί κατά την </w:t>
      </w:r>
      <w:r>
        <w:rPr>
          <w:rFonts w:ascii="Arial" w:hAnsi="Arial" w:cs="Arial"/>
          <w:color w:val="000000"/>
          <w:sz w:val="24"/>
          <w:szCs w:val="24"/>
        </w:rPr>
        <w:t>είσπραξη</w:t>
      </w:r>
      <w:r w:rsidRPr="0075681D">
        <w:rPr>
          <w:rFonts w:ascii="Arial" w:hAnsi="Arial" w:cs="Arial"/>
          <w:color w:val="000000"/>
          <w:sz w:val="24"/>
          <w:szCs w:val="24"/>
        </w:rPr>
        <w:t xml:space="preserve"> των ε</w:t>
      </w:r>
      <w:r>
        <w:rPr>
          <w:rFonts w:ascii="Arial" w:hAnsi="Arial" w:cs="Arial"/>
          <w:color w:val="000000"/>
          <w:sz w:val="24"/>
          <w:szCs w:val="24"/>
        </w:rPr>
        <w:t>σ</w:t>
      </w:r>
      <w:r w:rsidRPr="0075681D">
        <w:rPr>
          <w:rFonts w:ascii="Arial" w:hAnsi="Arial" w:cs="Arial"/>
          <w:color w:val="000000"/>
          <w:sz w:val="24"/>
          <w:szCs w:val="24"/>
        </w:rPr>
        <w:t>όδων, στη διάρκεια</w:t>
      </w:r>
      <w:r>
        <w:rPr>
          <w:rFonts w:ascii="Arial" w:hAnsi="Arial" w:cs="Arial"/>
          <w:color w:val="000000"/>
          <w:sz w:val="24"/>
          <w:szCs w:val="24"/>
        </w:rPr>
        <w:t xml:space="preserve"> </w:t>
      </w:r>
      <w:r w:rsidRPr="0075681D">
        <w:rPr>
          <w:rFonts w:ascii="Arial" w:hAnsi="Arial" w:cs="Arial"/>
          <w:color w:val="000000"/>
          <w:sz w:val="24"/>
          <w:szCs w:val="24"/>
        </w:rPr>
        <w:t>της χρήσεως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w:t>
      </w:r>
      <w:r w:rsidRPr="005F54A6">
        <w:rPr>
          <w:rFonts w:ascii="Arial" w:hAnsi="Arial" w:cs="Arial"/>
          <w:b/>
          <w:bCs/>
          <w:color w:val="000000"/>
          <w:sz w:val="24"/>
          <w:szCs w:val="24"/>
        </w:rPr>
        <w:t>0</w:t>
      </w:r>
      <w:r>
        <w:rPr>
          <w:rFonts w:ascii="Arial" w:hAnsi="Arial" w:cs="Arial"/>
          <w:b/>
          <w:bCs/>
          <w:color w:val="000000"/>
          <w:sz w:val="24"/>
          <w:szCs w:val="24"/>
        </w:rPr>
        <w:t>1.11.20Χ0……………………………………………….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5A50C3" w:rsidRDefault="00EC3D5A" w:rsidP="00EC3D5A">
      <w:pPr>
        <w:autoSpaceDE w:val="0"/>
        <w:autoSpaceDN w:val="0"/>
        <w:adjustRightInd w:val="0"/>
        <w:spacing w:after="0" w:line="240" w:lineRule="auto"/>
        <w:ind w:left="-851"/>
        <w:rPr>
          <w:rFonts w:ascii="Arial" w:hAnsi="Arial" w:cs="Arial"/>
          <w:b/>
          <w:bCs/>
          <w:color w:val="000000"/>
          <w:sz w:val="24"/>
          <w:szCs w:val="24"/>
        </w:rPr>
      </w:pPr>
      <w:r w:rsidRPr="005A50C3">
        <w:rPr>
          <w:rFonts w:ascii="Arial" w:hAnsi="Arial" w:cs="Arial"/>
          <w:b/>
          <w:bCs/>
          <w:color w:val="000000"/>
          <w:sz w:val="24"/>
          <w:szCs w:val="24"/>
        </w:rPr>
        <w:t>38 ΧΡΗΜΑΤΙΚΑ ΔΙΑΘΕΣΙΜΑ</w:t>
      </w:r>
    </w:p>
    <w:p w:rsidR="00EC3D5A" w:rsidRDefault="00EC3D5A" w:rsidP="00EC3D5A">
      <w:pPr>
        <w:tabs>
          <w:tab w:val="left" w:pos="8295"/>
        </w:tabs>
        <w:autoSpaceDE w:val="0"/>
        <w:autoSpaceDN w:val="0"/>
        <w:adjustRightInd w:val="0"/>
        <w:spacing w:after="0" w:line="240" w:lineRule="auto"/>
        <w:ind w:left="-851"/>
        <w:rPr>
          <w:rFonts w:ascii="Arial" w:hAnsi="Arial" w:cs="Arial"/>
          <w:color w:val="000000"/>
          <w:sz w:val="24"/>
          <w:szCs w:val="24"/>
        </w:rPr>
      </w:pPr>
      <w:r w:rsidRPr="005A50C3">
        <w:rPr>
          <w:rFonts w:ascii="Arial" w:hAnsi="Arial" w:cs="Arial"/>
          <w:color w:val="000000"/>
          <w:sz w:val="24"/>
          <w:szCs w:val="24"/>
        </w:rPr>
        <w:t>38.0</w:t>
      </w:r>
      <w:r w:rsidRPr="006D084E">
        <w:rPr>
          <w:rFonts w:ascii="Arial" w:hAnsi="Arial" w:cs="Arial"/>
          <w:color w:val="000000"/>
          <w:sz w:val="24"/>
          <w:szCs w:val="24"/>
        </w:rPr>
        <w:t>3</w:t>
      </w:r>
      <w:r w:rsidRPr="005A50C3">
        <w:rPr>
          <w:rFonts w:ascii="Arial" w:hAnsi="Arial" w:cs="Arial"/>
          <w:color w:val="000000"/>
          <w:sz w:val="24"/>
          <w:szCs w:val="24"/>
        </w:rPr>
        <w:t xml:space="preserve"> </w:t>
      </w:r>
      <w:r>
        <w:rPr>
          <w:rFonts w:ascii="Arial" w:hAnsi="Arial" w:cs="Arial"/>
          <w:color w:val="000000"/>
          <w:sz w:val="24"/>
          <w:szCs w:val="24"/>
        </w:rPr>
        <w:t>Καταθέσεις όψεως σε €                                                                   12.000</w:t>
      </w:r>
      <w:r>
        <w:rPr>
          <w:rFonts w:ascii="Arial" w:hAnsi="Arial" w:cs="Arial"/>
          <w:b/>
          <w:color w:val="000000"/>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75</w:t>
      </w:r>
      <w:r w:rsidRPr="00D573A8">
        <w:rPr>
          <w:rFonts w:ascii="Arial" w:hAnsi="Arial" w:cs="Arial"/>
          <w:b/>
          <w:color w:val="000000"/>
          <w:sz w:val="24"/>
          <w:szCs w:val="24"/>
        </w:rPr>
        <w:t xml:space="preserve"> </w:t>
      </w:r>
      <w:r>
        <w:rPr>
          <w:rFonts w:ascii="Arial" w:hAnsi="Arial" w:cs="Arial"/>
          <w:b/>
          <w:color w:val="000000"/>
          <w:sz w:val="24"/>
          <w:szCs w:val="24"/>
        </w:rPr>
        <w:t>ΕΣΟΔΑ ΠΑΡΕΠΟΜΕΝΩΝ ΑΣΧΟΛΙΩΝ</w:t>
      </w:r>
    </w:p>
    <w:p w:rsidR="00EC3D5A" w:rsidRPr="00D573A8"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75</w:t>
      </w:r>
      <w:r w:rsidRPr="00D573A8">
        <w:rPr>
          <w:rFonts w:ascii="Arial" w:hAnsi="Arial" w:cs="Arial"/>
          <w:color w:val="000000"/>
          <w:sz w:val="24"/>
          <w:szCs w:val="24"/>
        </w:rPr>
        <w:t xml:space="preserve">.05 </w:t>
      </w:r>
      <w:r>
        <w:rPr>
          <w:rFonts w:ascii="Arial" w:hAnsi="Arial" w:cs="Arial"/>
          <w:color w:val="000000"/>
          <w:sz w:val="24"/>
          <w:szCs w:val="24"/>
        </w:rPr>
        <w:t>Ενοίκια κτιρίων                                                                                                     12.000</w:t>
      </w:r>
      <w:r>
        <w:rPr>
          <w:rFonts w:ascii="Arial" w:hAnsi="Arial" w:cs="Arial"/>
          <w:b/>
          <w:bCs/>
          <w:color w:val="000000"/>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b/>
          <w:color w:val="000000"/>
          <w:sz w:val="24"/>
          <w:szCs w:val="24"/>
        </w:rPr>
        <w:t>Είσπραξη ενοικίων κτιρίων</w:t>
      </w:r>
      <w:r w:rsidRPr="004A25D2">
        <w:rPr>
          <w:rFonts w:ascii="Arial" w:hAnsi="Arial" w:cs="Arial"/>
          <w:b/>
          <w:color w:val="000000"/>
          <w:sz w:val="24"/>
          <w:szCs w:val="24"/>
        </w:rPr>
        <w:t xml:space="preserve"> περιόδου από </w:t>
      </w:r>
      <w:r>
        <w:rPr>
          <w:rFonts w:ascii="Arial" w:hAnsi="Arial" w:cs="Arial"/>
          <w:b/>
          <w:color w:val="000000"/>
          <w:sz w:val="24"/>
          <w:szCs w:val="24"/>
        </w:rPr>
        <w:t>0</w:t>
      </w:r>
      <w:r w:rsidRPr="004A25D2">
        <w:rPr>
          <w:rFonts w:ascii="Arial" w:hAnsi="Arial" w:cs="Arial"/>
          <w:b/>
          <w:color w:val="000000"/>
          <w:sz w:val="24"/>
          <w:szCs w:val="24"/>
        </w:rPr>
        <w:t>1.</w:t>
      </w:r>
      <w:r>
        <w:rPr>
          <w:rFonts w:ascii="Arial" w:hAnsi="Arial" w:cs="Arial"/>
          <w:b/>
          <w:color w:val="000000"/>
          <w:sz w:val="24"/>
          <w:szCs w:val="24"/>
        </w:rPr>
        <w:t>11</w:t>
      </w:r>
      <w:r w:rsidRPr="004A25D2">
        <w:rPr>
          <w:rFonts w:ascii="Arial" w:hAnsi="Arial" w:cs="Arial"/>
          <w:b/>
          <w:color w:val="000000"/>
          <w:sz w:val="24"/>
          <w:szCs w:val="24"/>
        </w:rPr>
        <w:t>.20Χ0 έως 31.</w:t>
      </w:r>
      <w:r>
        <w:rPr>
          <w:rFonts w:ascii="Arial" w:hAnsi="Arial" w:cs="Arial"/>
          <w:b/>
          <w:color w:val="000000"/>
          <w:sz w:val="24"/>
          <w:szCs w:val="24"/>
        </w:rPr>
        <w:t>10</w:t>
      </w:r>
      <w:r w:rsidRPr="004A25D2">
        <w:rPr>
          <w:rFonts w:ascii="Arial" w:hAnsi="Arial" w:cs="Arial"/>
          <w:b/>
          <w:color w:val="000000"/>
          <w:sz w:val="24"/>
          <w:szCs w:val="24"/>
        </w:rPr>
        <w:t>.20Χ</w:t>
      </w:r>
      <w:r>
        <w:rPr>
          <w:rFonts w:ascii="Arial" w:hAnsi="Arial" w:cs="Arial"/>
          <w:b/>
          <w:color w:val="000000"/>
          <w:sz w:val="24"/>
          <w:szCs w:val="24"/>
        </w:rPr>
        <w:t>1</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9E3E68" w:rsidRDefault="009E3E68"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……………………………………………….31.12.20Χ0……………………………………………….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75</w:t>
      </w:r>
      <w:r w:rsidRPr="00D573A8">
        <w:rPr>
          <w:rFonts w:ascii="Arial" w:hAnsi="Arial" w:cs="Arial"/>
          <w:b/>
          <w:color w:val="000000"/>
          <w:sz w:val="24"/>
          <w:szCs w:val="24"/>
        </w:rPr>
        <w:t xml:space="preserve"> </w:t>
      </w:r>
      <w:r>
        <w:rPr>
          <w:rFonts w:ascii="Arial" w:hAnsi="Arial" w:cs="Arial"/>
          <w:b/>
          <w:color w:val="000000"/>
          <w:sz w:val="24"/>
          <w:szCs w:val="24"/>
        </w:rPr>
        <w:t>ΕΣΟΔΑ ΠΑΡΕΠΟΜΕΝΩΝ ΑΣΧΟΛΙΩΝ</w:t>
      </w:r>
    </w:p>
    <w:p w:rsidR="00EC3D5A" w:rsidRPr="00D573A8"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75</w:t>
      </w:r>
      <w:r w:rsidRPr="00D573A8">
        <w:rPr>
          <w:rFonts w:ascii="Arial" w:hAnsi="Arial" w:cs="Arial"/>
          <w:color w:val="000000"/>
          <w:sz w:val="24"/>
          <w:szCs w:val="24"/>
        </w:rPr>
        <w:t xml:space="preserve">.05 </w:t>
      </w:r>
      <w:r>
        <w:rPr>
          <w:rFonts w:ascii="Arial" w:hAnsi="Arial" w:cs="Arial"/>
          <w:color w:val="000000"/>
          <w:sz w:val="24"/>
          <w:szCs w:val="24"/>
        </w:rPr>
        <w:t>Ενοίκια κτιρίων                                                                                10.000</w:t>
      </w:r>
      <w:r>
        <w:rPr>
          <w:rFonts w:ascii="Arial" w:hAnsi="Arial" w:cs="Arial"/>
          <w:b/>
          <w:bCs/>
          <w:color w:val="000000"/>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5</w:t>
      </w:r>
      <w:r w:rsidRPr="008E5C68">
        <w:rPr>
          <w:rFonts w:ascii="Arial" w:hAnsi="Arial" w:cs="Arial"/>
          <w:b/>
          <w:color w:val="000000"/>
          <w:sz w:val="24"/>
          <w:szCs w:val="24"/>
        </w:rPr>
        <w:t xml:space="preserve">6 ΜΕΤΑΒΑΤΙΚΟΙ ΛΟΓΑΡΙΑΣΜΟΙ </w:t>
      </w:r>
      <w:r>
        <w:rPr>
          <w:rFonts w:ascii="Arial" w:hAnsi="Arial" w:cs="Arial"/>
          <w:b/>
          <w:color w:val="000000"/>
          <w:sz w:val="24"/>
          <w:szCs w:val="24"/>
        </w:rPr>
        <w:t>ΠΑΘΗΤΙ</w:t>
      </w:r>
      <w:r w:rsidRPr="008E5C68">
        <w:rPr>
          <w:rFonts w:ascii="Arial" w:hAnsi="Arial" w:cs="Arial"/>
          <w:b/>
          <w:color w:val="000000"/>
          <w:sz w:val="24"/>
          <w:szCs w:val="24"/>
        </w:rPr>
        <w:t>ΚΟΥ</w:t>
      </w:r>
    </w:p>
    <w:p w:rsidR="00EC3D5A" w:rsidRPr="008E5C68"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w:t>
      </w:r>
      <w:r w:rsidRPr="008E5C68">
        <w:rPr>
          <w:rFonts w:ascii="Arial" w:hAnsi="Arial" w:cs="Arial"/>
          <w:color w:val="000000"/>
          <w:sz w:val="24"/>
          <w:szCs w:val="24"/>
        </w:rPr>
        <w:t>6.00 Έ</w:t>
      </w:r>
      <w:r>
        <w:rPr>
          <w:rFonts w:ascii="Arial" w:hAnsi="Arial" w:cs="Arial"/>
          <w:color w:val="000000"/>
          <w:sz w:val="24"/>
          <w:szCs w:val="24"/>
        </w:rPr>
        <w:t>σ</w:t>
      </w:r>
      <w:r w:rsidRPr="008E5C68">
        <w:rPr>
          <w:rFonts w:ascii="Arial" w:hAnsi="Arial" w:cs="Arial"/>
          <w:color w:val="000000"/>
          <w:sz w:val="24"/>
          <w:szCs w:val="24"/>
        </w:rPr>
        <w:t>οδα επόμενων χρήσεων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w:t>
      </w:r>
      <w:r w:rsidRPr="008E5C68">
        <w:rPr>
          <w:rFonts w:ascii="Arial" w:hAnsi="Arial" w:cs="Arial"/>
          <w:color w:val="000000"/>
          <w:sz w:val="24"/>
          <w:szCs w:val="24"/>
        </w:rPr>
        <w:t>6.00.</w:t>
      </w:r>
      <w:r>
        <w:rPr>
          <w:rFonts w:ascii="Arial" w:hAnsi="Arial" w:cs="Arial"/>
          <w:color w:val="000000"/>
          <w:sz w:val="24"/>
          <w:szCs w:val="24"/>
        </w:rPr>
        <w:t>75 Ενοίκια κτιρίων [(€12.000 :12μην.) χ 10μην.]                                                  10.000</w:t>
      </w:r>
    </w:p>
    <w:p w:rsidR="00EC3D5A" w:rsidRPr="004A25D2"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Τακτοποίηση</w:t>
      </w:r>
      <w:r w:rsidRPr="003D29D7">
        <w:rPr>
          <w:rFonts w:ascii="Arial" w:hAnsi="Arial" w:cs="Arial"/>
          <w:b/>
          <w:color w:val="000000"/>
          <w:sz w:val="24"/>
          <w:szCs w:val="24"/>
        </w:rPr>
        <w:t xml:space="preserve"> </w:t>
      </w:r>
      <w:r>
        <w:rPr>
          <w:rFonts w:ascii="Arial" w:hAnsi="Arial" w:cs="Arial"/>
          <w:b/>
          <w:color w:val="000000"/>
          <w:sz w:val="24"/>
          <w:szCs w:val="24"/>
        </w:rPr>
        <w:t>δουλευμένων ενοικίων κτιρίων</w:t>
      </w:r>
      <w:r w:rsidRPr="004A25D2">
        <w:rPr>
          <w:rFonts w:ascii="Arial" w:hAnsi="Arial" w:cs="Arial"/>
          <w:b/>
          <w:color w:val="000000"/>
          <w:sz w:val="24"/>
          <w:szCs w:val="24"/>
        </w:rPr>
        <w:t xml:space="preserve"> περιόδου από </w:t>
      </w:r>
      <w:r>
        <w:rPr>
          <w:rFonts w:ascii="Arial" w:hAnsi="Arial" w:cs="Arial"/>
          <w:b/>
          <w:color w:val="000000"/>
          <w:sz w:val="24"/>
          <w:szCs w:val="24"/>
        </w:rPr>
        <w:t>0</w:t>
      </w:r>
      <w:r w:rsidRPr="004A25D2">
        <w:rPr>
          <w:rFonts w:ascii="Arial" w:hAnsi="Arial" w:cs="Arial"/>
          <w:b/>
          <w:color w:val="000000"/>
          <w:sz w:val="24"/>
          <w:szCs w:val="24"/>
        </w:rPr>
        <w:t>1.</w:t>
      </w:r>
      <w:r>
        <w:rPr>
          <w:rFonts w:ascii="Arial" w:hAnsi="Arial" w:cs="Arial"/>
          <w:b/>
          <w:color w:val="000000"/>
          <w:sz w:val="24"/>
          <w:szCs w:val="24"/>
        </w:rPr>
        <w:t>11</w:t>
      </w:r>
      <w:r w:rsidRPr="004A25D2">
        <w:rPr>
          <w:rFonts w:ascii="Arial" w:hAnsi="Arial" w:cs="Arial"/>
          <w:b/>
          <w:color w:val="000000"/>
          <w:sz w:val="24"/>
          <w:szCs w:val="24"/>
        </w:rPr>
        <w:t>.20Χ</w:t>
      </w:r>
      <w:r>
        <w:rPr>
          <w:rFonts w:ascii="Arial" w:hAnsi="Arial" w:cs="Arial"/>
          <w:b/>
          <w:color w:val="000000"/>
          <w:sz w:val="24"/>
          <w:szCs w:val="24"/>
        </w:rPr>
        <w:t>0</w:t>
      </w:r>
      <w:r w:rsidRPr="004A25D2">
        <w:rPr>
          <w:rFonts w:ascii="Arial" w:hAnsi="Arial" w:cs="Arial"/>
          <w:b/>
          <w:color w:val="000000"/>
          <w:sz w:val="24"/>
          <w:szCs w:val="24"/>
        </w:rPr>
        <w:t xml:space="preserve"> έως 31.</w:t>
      </w:r>
      <w:r>
        <w:rPr>
          <w:rFonts w:ascii="Arial" w:hAnsi="Arial" w:cs="Arial"/>
          <w:b/>
          <w:color w:val="000000"/>
          <w:sz w:val="24"/>
          <w:szCs w:val="24"/>
        </w:rPr>
        <w:t>12</w:t>
      </w:r>
      <w:r w:rsidRPr="004A25D2">
        <w:rPr>
          <w:rFonts w:ascii="Arial" w:hAnsi="Arial" w:cs="Arial"/>
          <w:b/>
          <w:color w:val="000000"/>
          <w:sz w:val="24"/>
          <w:szCs w:val="24"/>
        </w:rPr>
        <w:t>.20Χ</w:t>
      </w:r>
      <w:r>
        <w:rPr>
          <w:rFonts w:ascii="Arial" w:hAnsi="Arial" w:cs="Arial"/>
          <w:b/>
          <w:color w:val="000000"/>
          <w:sz w:val="24"/>
          <w:szCs w:val="24"/>
        </w:rPr>
        <w:t>0</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Την 31.10.20Χ1 θα γίνει η δεύτερη εγγραφή της περίπτωσης (α) πιο πάνω.</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Pr="00281ABE"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8.8.2.2 Λογαριασμός 56.01</w:t>
      </w:r>
      <w:r w:rsidRPr="00281ABE">
        <w:rPr>
          <w:rFonts w:ascii="Arial" w:hAnsi="Arial" w:cs="Arial"/>
          <w:b/>
          <w:bCs/>
          <w:color w:val="000000"/>
          <w:sz w:val="24"/>
          <w:szCs w:val="24"/>
        </w:rPr>
        <w:t xml:space="preserve"> </w:t>
      </w:r>
      <w:r>
        <w:rPr>
          <w:rFonts w:ascii="Arial" w:hAnsi="Arial" w:cs="Arial"/>
          <w:b/>
          <w:bCs/>
          <w:color w:val="000000"/>
          <w:sz w:val="24"/>
          <w:szCs w:val="24"/>
        </w:rPr>
        <w:t>«</w:t>
      </w:r>
      <w:r w:rsidRPr="00281ABE">
        <w:rPr>
          <w:rFonts w:ascii="Arial" w:hAnsi="Arial" w:cs="Arial"/>
          <w:b/>
          <w:bCs/>
          <w:color w:val="000000"/>
          <w:sz w:val="24"/>
          <w:szCs w:val="24"/>
        </w:rPr>
        <w:t>Έ</w:t>
      </w:r>
      <w:r>
        <w:rPr>
          <w:rFonts w:ascii="Arial" w:hAnsi="Arial" w:cs="Arial"/>
          <w:b/>
          <w:bCs/>
          <w:color w:val="000000"/>
          <w:sz w:val="24"/>
          <w:szCs w:val="24"/>
        </w:rPr>
        <w:t>ξ</w:t>
      </w:r>
      <w:r w:rsidRPr="00281ABE">
        <w:rPr>
          <w:rFonts w:ascii="Arial" w:hAnsi="Arial" w:cs="Arial"/>
          <w:b/>
          <w:bCs/>
          <w:color w:val="000000"/>
          <w:sz w:val="24"/>
          <w:szCs w:val="24"/>
        </w:rPr>
        <w:t xml:space="preserve">οδα </w:t>
      </w:r>
      <w:r>
        <w:rPr>
          <w:rFonts w:ascii="Arial" w:hAnsi="Arial" w:cs="Arial"/>
          <w:b/>
          <w:bCs/>
          <w:color w:val="000000"/>
          <w:sz w:val="24"/>
          <w:szCs w:val="24"/>
        </w:rPr>
        <w:t>χρήσεως δουλευμένα (πληρωτέα)»</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 xml:space="preserve">Στον λογαριασμό </w:t>
      </w:r>
      <w:r>
        <w:rPr>
          <w:rFonts w:ascii="Arial" w:hAnsi="Arial" w:cs="Arial"/>
          <w:color w:val="000000"/>
          <w:sz w:val="24"/>
          <w:szCs w:val="24"/>
        </w:rPr>
        <w:t>καταχωρού</w:t>
      </w:r>
      <w:r w:rsidRPr="00281ABE">
        <w:rPr>
          <w:rFonts w:ascii="Arial" w:hAnsi="Arial" w:cs="Arial"/>
          <w:color w:val="000000"/>
          <w:sz w:val="24"/>
          <w:szCs w:val="24"/>
        </w:rPr>
        <w:t>νται τα έξοδα που αφορούν (είναι δουλευμένα)</w:t>
      </w:r>
      <w:r>
        <w:rPr>
          <w:rFonts w:ascii="Arial" w:hAnsi="Arial" w:cs="Arial"/>
          <w:color w:val="000000"/>
          <w:sz w:val="24"/>
          <w:szCs w:val="24"/>
        </w:rPr>
        <w:t xml:space="preserve"> </w:t>
      </w:r>
      <w:r w:rsidRPr="00281ABE">
        <w:rPr>
          <w:rFonts w:ascii="Arial" w:hAnsi="Arial" w:cs="Arial"/>
          <w:color w:val="000000"/>
          <w:sz w:val="24"/>
          <w:szCs w:val="24"/>
        </w:rPr>
        <w:t>την κλειόμενη χρήση, που δεν καταβλήθηκαν (πληρώθηκαν) μέσα σ’ αυτήν</w:t>
      </w:r>
      <w:r>
        <w:rPr>
          <w:rFonts w:ascii="Arial" w:hAnsi="Arial" w:cs="Arial"/>
          <w:color w:val="000000"/>
          <w:sz w:val="24"/>
          <w:szCs w:val="24"/>
        </w:rPr>
        <w:t xml:space="preserve"> </w:t>
      </w:r>
      <w:r w:rsidRPr="00281ABE">
        <w:rPr>
          <w:rFonts w:ascii="Arial" w:hAnsi="Arial" w:cs="Arial"/>
          <w:color w:val="000000"/>
          <w:sz w:val="24"/>
          <w:szCs w:val="24"/>
        </w:rPr>
        <w:t xml:space="preserve">και τα οποία, σύμφωνα π.χ. με τις σχετικές συμβάσεις, </w:t>
      </w:r>
      <w:r w:rsidRPr="006E6777">
        <w:rPr>
          <w:rFonts w:ascii="Arial" w:hAnsi="Arial" w:cs="Arial"/>
          <w:color w:val="000000"/>
          <w:sz w:val="24"/>
          <w:szCs w:val="24"/>
        </w:rPr>
        <w:t>δεν είναι στο τέλος</w:t>
      </w:r>
      <w:r>
        <w:rPr>
          <w:rFonts w:ascii="Arial" w:hAnsi="Arial" w:cs="Arial"/>
          <w:color w:val="000000"/>
          <w:sz w:val="24"/>
          <w:szCs w:val="24"/>
        </w:rPr>
        <w:t xml:space="preserve"> </w:t>
      </w:r>
      <w:r w:rsidRPr="006E6777">
        <w:rPr>
          <w:rFonts w:ascii="Arial" w:hAnsi="Arial" w:cs="Arial"/>
          <w:color w:val="000000"/>
          <w:sz w:val="24"/>
          <w:szCs w:val="24"/>
        </w:rPr>
        <w:t xml:space="preserve">της χρήσεως απαιτητά </w:t>
      </w:r>
      <w:r w:rsidRPr="00281ABE">
        <w:rPr>
          <w:rFonts w:ascii="Arial" w:hAnsi="Arial" w:cs="Arial"/>
          <w:color w:val="000000"/>
          <w:sz w:val="24"/>
          <w:szCs w:val="24"/>
        </w:rPr>
        <w:t>από τους δικαιούχους και για τον λόγο αυτό δεν</w:t>
      </w:r>
      <w:r>
        <w:rPr>
          <w:rFonts w:ascii="Arial" w:hAnsi="Arial" w:cs="Arial"/>
          <w:color w:val="000000"/>
          <w:sz w:val="24"/>
          <w:szCs w:val="24"/>
        </w:rPr>
        <w:t xml:space="preserve"> </w:t>
      </w:r>
      <w:r w:rsidRPr="00281ABE">
        <w:rPr>
          <w:rFonts w:ascii="Arial" w:hAnsi="Arial" w:cs="Arial"/>
          <w:color w:val="000000"/>
          <w:sz w:val="24"/>
          <w:szCs w:val="24"/>
        </w:rPr>
        <w:t>κρίνεται ορθό ή σκόπιμο να φέρονται σε πίστωση των οικείων λογαριασμών</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υποχρεώσεων. Τις υποχρεώσεις αυτές η πράξη εμφανίζει συνήθως με τον</w:t>
      </w:r>
      <w:r>
        <w:rPr>
          <w:rFonts w:ascii="Arial" w:hAnsi="Arial" w:cs="Arial"/>
          <w:color w:val="000000"/>
          <w:sz w:val="24"/>
          <w:szCs w:val="24"/>
        </w:rPr>
        <w:t xml:space="preserve"> </w:t>
      </w:r>
      <w:r w:rsidRPr="00281ABE">
        <w:rPr>
          <w:rFonts w:ascii="Arial" w:hAnsi="Arial" w:cs="Arial"/>
          <w:color w:val="000000"/>
          <w:sz w:val="24"/>
          <w:szCs w:val="24"/>
        </w:rPr>
        <w:t xml:space="preserve">τίτλο </w:t>
      </w:r>
      <w:r>
        <w:rPr>
          <w:rFonts w:ascii="Arial" w:hAnsi="Arial" w:cs="Arial"/>
          <w:color w:val="000000"/>
          <w:sz w:val="24"/>
          <w:szCs w:val="24"/>
        </w:rPr>
        <w:t xml:space="preserve">«πληρωτέα (ή οφειλόμενα) έξοδα» (π.χ. λογισμός των μέχρι της ημερομηνίας λήξεως της χρήσεως δουλευμένων τόκων ληφθέντων δανείων και πιστώσεων, λογισμός της αξίας του αναλωθέντος νερού, υπηρεσιών τηλεφωνίας, ρεύματος κ.λπ.). Την επόμενη χρήση, που τα ποσά αυτά θα γίνουν απαιτητά, </w:t>
      </w:r>
      <w:r w:rsidRPr="00281ABE">
        <w:rPr>
          <w:rFonts w:ascii="Arial" w:hAnsi="Arial" w:cs="Arial"/>
          <w:color w:val="000000"/>
          <w:sz w:val="24"/>
          <w:szCs w:val="24"/>
        </w:rPr>
        <w:t>με την έκδοση του προσήκοντος παραστατικού</w:t>
      </w:r>
      <w:r>
        <w:rPr>
          <w:rFonts w:ascii="Arial" w:hAnsi="Arial" w:cs="Arial"/>
          <w:color w:val="000000"/>
          <w:sz w:val="24"/>
          <w:szCs w:val="24"/>
        </w:rPr>
        <w:t>, θα μεταφερθούν στην πίστωση των οικείων λογαριασμών υποχρεώσεων και έτσι ο άνω μεταβατικός λογαριασμός και οι υπολογαριασμοί του θα εξισωθούν.</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Τονίζεται</w:t>
      </w:r>
      <w:r>
        <w:rPr>
          <w:rFonts w:ascii="Arial" w:hAnsi="Arial" w:cs="Arial"/>
          <w:color w:val="000000"/>
          <w:sz w:val="24"/>
          <w:szCs w:val="24"/>
        </w:rPr>
        <w:t>,</w:t>
      </w:r>
      <w:r w:rsidRPr="00281ABE">
        <w:rPr>
          <w:rFonts w:ascii="Arial" w:hAnsi="Arial" w:cs="Arial"/>
          <w:color w:val="000000"/>
          <w:sz w:val="24"/>
          <w:szCs w:val="24"/>
        </w:rPr>
        <w:t xml:space="preserve"> ότι τα ποσά που καταχωρίζονται στην πίστωση του σχολιαζόμενου λογαριασμού συνιστούν υποχρεώσεις της </w:t>
      </w:r>
      <w:r>
        <w:rPr>
          <w:rFonts w:ascii="Arial" w:hAnsi="Arial" w:cs="Arial"/>
          <w:color w:val="000000"/>
          <w:sz w:val="24"/>
          <w:szCs w:val="24"/>
        </w:rPr>
        <w:t>οντότητας</w:t>
      </w:r>
      <w:r w:rsidRPr="00281ABE">
        <w:rPr>
          <w:rFonts w:ascii="Arial" w:hAnsi="Arial" w:cs="Arial"/>
          <w:color w:val="000000"/>
          <w:sz w:val="24"/>
          <w:szCs w:val="24"/>
        </w:rPr>
        <w:t xml:space="preserve"> </w:t>
      </w:r>
      <w:r w:rsidRPr="006E6777">
        <w:rPr>
          <w:rFonts w:ascii="Arial" w:hAnsi="Arial" w:cs="Arial"/>
          <w:color w:val="000000"/>
          <w:sz w:val="24"/>
          <w:szCs w:val="24"/>
        </w:rPr>
        <w:t xml:space="preserve">οριστικές </w:t>
      </w:r>
      <w:r w:rsidRPr="00281ABE">
        <w:rPr>
          <w:rFonts w:ascii="Arial" w:hAnsi="Arial" w:cs="Arial"/>
          <w:color w:val="000000"/>
          <w:sz w:val="24"/>
          <w:szCs w:val="24"/>
        </w:rPr>
        <w:t>και</w:t>
      </w:r>
      <w:r>
        <w:rPr>
          <w:rFonts w:ascii="Arial" w:hAnsi="Arial" w:cs="Arial"/>
          <w:color w:val="000000"/>
          <w:sz w:val="24"/>
          <w:szCs w:val="24"/>
        </w:rPr>
        <w:t xml:space="preserve"> </w:t>
      </w:r>
      <w:r w:rsidRPr="006E6777">
        <w:rPr>
          <w:rFonts w:ascii="Arial" w:hAnsi="Arial" w:cs="Arial"/>
          <w:color w:val="000000"/>
          <w:sz w:val="24"/>
          <w:szCs w:val="24"/>
        </w:rPr>
        <w:t xml:space="preserve">εκκαθαρισμένες </w:t>
      </w:r>
      <w:r>
        <w:rPr>
          <w:rFonts w:ascii="Arial" w:hAnsi="Arial" w:cs="Arial"/>
          <w:color w:val="000000"/>
          <w:sz w:val="24"/>
          <w:szCs w:val="24"/>
        </w:rPr>
        <w:t xml:space="preserve">( οι τόκοι είναι δουλευμένοι και οριστικοί, το νερό και το ρεύμα της ΔΕΗ αναλώθηκαν, οι υπηρεσίες τηλεφωνίας χρησιμοποιήθηκαν κ.λπ.), </w:t>
      </w:r>
      <w:r w:rsidRPr="00281ABE">
        <w:rPr>
          <w:rFonts w:ascii="Arial" w:hAnsi="Arial" w:cs="Arial"/>
          <w:color w:val="000000"/>
          <w:sz w:val="24"/>
          <w:szCs w:val="24"/>
        </w:rPr>
        <w:t>και συνεπώς δεν πρόκειται για προβλέψεις εξόδων οι οποίες,</w:t>
      </w:r>
      <w:r>
        <w:rPr>
          <w:rFonts w:ascii="Arial" w:hAnsi="Arial" w:cs="Arial"/>
          <w:color w:val="000000"/>
          <w:sz w:val="24"/>
          <w:szCs w:val="24"/>
        </w:rPr>
        <w:t xml:space="preserve"> </w:t>
      </w:r>
      <w:r w:rsidRPr="00281ABE">
        <w:rPr>
          <w:rFonts w:ascii="Arial" w:hAnsi="Arial" w:cs="Arial"/>
          <w:color w:val="000000"/>
          <w:sz w:val="24"/>
          <w:szCs w:val="24"/>
        </w:rPr>
        <w:t>όπως είναι γνωστό, περικλείουν αβεβαιότητα. Απλώς οι υποχρεώσεις αυτές</w:t>
      </w:r>
      <w:r>
        <w:rPr>
          <w:rFonts w:ascii="Arial" w:hAnsi="Arial" w:cs="Arial"/>
          <w:color w:val="000000"/>
          <w:sz w:val="24"/>
          <w:szCs w:val="24"/>
        </w:rPr>
        <w:t xml:space="preserve"> </w:t>
      </w:r>
      <w:r w:rsidRPr="00281ABE">
        <w:rPr>
          <w:rFonts w:ascii="Arial" w:hAnsi="Arial" w:cs="Arial"/>
          <w:color w:val="000000"/>
          <w:sz w:val="24"/>
          <w:szCs w:val="24"/>
        </w:rPr>
        <w:t>δεν είναι στο τέλος της χρήσεως απαιτητές από τους δικαιούχους.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Τα μικροϋπόλοιπα που ενδεχομένως θα απομείνουν στον λογαριασμό</w:t>
      </w:r>
      <w:r>
        <w:rPr>
          <w:rFonts w:ascii="Arial" w:hAnsi="Arial" w:cs="Arial"/>
          <w:color w:val="000000"/>
          <w:sz w:val="24"/>
          <w:szCs w:val="24"/>
        </w:rPr>
        <w:t xml:space="preserve"> </w:t>
      </w:r>
      <w:r w:rsidRPr="00281ABE">
        <w:rPr>
          <w:rFonts w:ascii="Arial" w:hAnsi="Arial" w:cs="Arial"/>
          <w:color w:val="000000"/>
          <w:sz w:val="24"/>
          <w:szCs w:val="24"/>
        </w:rPr>
        <w:t>αυτό, μεταφέρονται, αν είναι χρεωστικά, στον λογαριασμό 8</w:t>
      </w:r>
      <w:r>
        <w:rPr>
          <w:rFonts w:ascii="Arial" w:hAnsi="Arial" w:cs="Arial"/>
          <w:color w:val="000000"/>
          <w:sz w:val="24"/>
          <w:szCs w:val="24"/>
        </w:rPr>
        <w:t>2</w:t>
      </w:r>
      <w:r w:rsidRPr="00281ABE">
        <w:rPr>
          <w:rFonts w:ascii="Arial" w:hAnsi="Arial" w:cs="Arial"/>
          <w:color w:val="000000"/>
          <w:sz w:val="24"/>
          <w:szCs w:val="24"/>
        </w:rPr>
        <w:t>.00.09, και αν</w:t>
      </w:r>
      <w:r>
        <w:rPr>
          <w:rFonts w:ascii="Arial" w:hAnsi="Arial" w:cs="Arial"/>
          <w:color w:val="000000"/>
          <w:sz w:val="24"/>
          <w:szCs w:val="24"/>
        </w:rPr>
        <w:t xml:space="preserve"> </w:t>
      </w:r>
      <w:r w:rsidRPr="00281ABE">
        <w:rPr>
          <w:rFonts w:ascii="Arial" w:hAnsi="Arial" w:cs="Arial"/>
          <w:color w:val="000000"/>
          <w:sz w:val="24"/>
          <w:szCs w:val="24"/>
        </w:rPr>
        <w:t>είναι πιστωτικά, στον λογαριασμό 8</w:t>
      </w:r>
      <w:r>
        <w:rPr>
          <w:rFonts w:ascii="Arial" w:hAnsi="Arial" w:cs="Arial"/>
          <w:color w:val="000000"/>
          <w:sz w:val="24"/>
          <w:szCs w:val="24"/>
        </w:rPr>
        <w:t>2</w:t>
      </w:r>
      <w:r w:rsidRPr="00281ABE">
        <w:rPr>
          <w:rFonts w:ascii="Arial" w:hAnsi="Arial" w:cs="Arial"/>
          <w:color w:val="000000"/>
          <w:sz w:val="24"/>
          <w:szCs w:val="24"/>
        </w:rPr>
        <w:t>.01.09 (Ε.ΣΥ.Λ. Γνωμ.176/2087/1993).</w:t>
      </w:r>
    </w:p>
    <w:p w:rsidR="00EC3D5A" w:rsidRPr="004348AC" w:rsidRDefault="00EC3D5A" w:rsidP="00EC3D5A">
      <w:pPr>
        <w:autoSpaceDE w:val="0"/>
        <w:autoSpaceDN w:val="0"/>
        <w:adjustRightInd w:val="0"/>
        <w:spacing w:after="0" w:line="240" w:lineRule="auto"/>
        <w:ind w:left="-851"/>
        <w:rPr>
          <w:rFonts w:ascii="Arial" w:hAnsi="Arial" w:cs="Arial"/>
          <w:b/>
          <w:color w:val="000000"/>
          <w:sz w:val="24"/>
          <w:szCs w:val="24"/>
        </w:rPr>
      </w:pPr>
      <w:r w:rsidRPr="004348AC">
        <w:rPr>
          <w:rFonts w:ascii="Arial" w:hAnsi="Arial" w:cs="Arial"/>
          <w:b/>
          <w:color w:val="000000"/>
          <w:sz w:val="24"/>
          <w:szCs w:val="24"/>
        </w:rPr>
        <w:t>Σημείωση:</w:t>
      </w:r>
    </w:p>
    <w:p w:rsidR="00EC3D5A" w:rsidRPr="004348AC"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Από την </w:t>
      </w:r>
      <w:r w:rsidRPr="00E346C1">
        <w:rPr>
          <w:rFonts w:ascii="Arial" w:hAnsi="Arial" w:cs="Arial"/>
          <w:color w:val="000000"/>
          <w:sz w:val="24"/>
          <w:szCs w:val="24"/>
        </w:rPr>
        <w:t>0</w:t>
      </w:r>
      <w:r>
        <w:rPr>
          <w:rFonts w:ascii="Arial" w:hAnsi="Arial" w:cs="Arial"/>
          <w:color w:val="000000"/>
          <w:sz w:val="24"/>
          <w:szCs w:val="24"/>
        </w:rPr>
        <w:t>1.01.2015, με την εφαρμογή των ΕΛΠ, ο</w:t>
      </w:r>
      <w:r w:rsidRPr="004348AC">
        <w:rPr>
          <w:rFonts w:ascii="Arial" w:hAnsi="Arial" w:cs="Arial"/>
          <w:color w:val="000000"/>
          <w:sz w:val="24"/>
          <w:szCs w:val="24"/>
        </w:rPr>
        <w:t xml:space="preserve"> λογαριασμός του Ε.Γ.Λ.Σ. 82 «Έξοδα και έσοδα προηγούμενων χρήσεων» καταργείται, καθώς τα σχετικά ποσά αντιμετωπίζονται στο πλαίσιο των Ε.Λ.Π. εφεξής είτε ως στοιχεία αποτελεσμάτων της περιόδου, με προσθήκη γνωστο</w:t>
      </w:r>
      <w:r w:rsidRPr="004348AC">
        <w:rPr>
          <w:rFonts w:ascii="Arial" w:hAnsi="Arial" w:cs="Arial"/>
          <w:color w:val="000000"/>
          <w:sz w:val="24"/>
          <w:szCs w:val="24"/>
        </w:rPr>
        <w:softHyphen/>
        <w:t>ποίησης στο προσάρτημα όπου συντρέχει περίπτωση, είτε ως διόρθωση λαθών κατά το άρθρο 28 του νόμου.</w:t>
      </w:r>
      <w:r>
        <w:rPr>
          <w:rFonts w:ascii="Arial" w:hAnsi="Arial" w:cs="Arial"/>
          <w:color w:val="000000"/>
          <w:sz w:val="24"/>
          <w:szCs w:val="24"/>
        </w:rPr>
        <w:t xml:space="preserve"> Επομένως, αντί των λογαριασμών 82.00.09 και 82.01.09 μπορούν να χρησιμοποιηθούν οι λογαριασμοί 81.00.09 και 81.01.09, όπου ο πρωτοβάθμιος λογαριασμός 81 «Έκτακτα και ανόργανα αποτελέσματα» μετονομάζεται σε «Λοιπά μη συνήθη αποτελέσματα».</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514E41" w:rsidRDefault="00EC3D5A" w:rsidP="00EC3D5A">
      <w:pPr>
        <w:autoSpaceDE w:val="0"/>
        <w:autoSpaceDN w:val="0"/>
        <w:adjustRightInd w:val="0"/>
        <w:spacing w:after="0" w:line="240" w:lineRule="auto"/>
        <w:ind w:left="-851"/>
        <w:rPr>
          <w:rFonts w:ascii="Arial" w:hAnsi="Arial" w:cs="Arial"/>
          <w:b/>
          <w:color w:val="000000"/>
          <w:sz w:val="24"/>
          <w:szCs w:val="24"/>
        </w:rPr>
      </w:pPr>
      <w:r w:rsidRPr="00514E41">
        <w:rPr>
          <w:rFonts w:ascii="Arial" w:hAnsi="Arial" w:cs="Arial"/>
          <w:b/>
          <w:color w:val="000000"/>
          <w:sz w:val="24"/>
          <w:szCs w:val="24"/>
        </w:rPr>
        <w:t>Παράδειγμα</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Έστω</w:t>
      </w:r>
      <w:r>
        <w:rPr>
          <w:rFonts w:ascii="Arial" w:hAnsi="Arial" w:cs="Arial"/>
          <w:color w:val="000000"/>
          <w:sz w:val="24"/>
          <w:szCs w:val="24"/>
        </w:rPr>
        <w:t xml:space="preserve">, </w:t>
      </w:r>
      <w:r w:rsidRPr="00281ABE">
        <w:rPr>
          <w:rFonts w:ascii="Arial" w:hAnsi="Arial" w:cs="Arial"/>
          <w:color w:val="000000"/>
          <w:sz w:val="24"/>
          <w:szCs w:val="24"/>
        </w:rPr>
        <w:t>ότι οι αμοιβές του ημερομίσθιου προσωπικού καταβάλλονται κάθε</w:t>
      </w:r>
      <w:r>
        <w:rPr>
          <w:rFonts w:ascii="Arial" w:hAnsi="Arial" w:cs="Arial"/>
          <w:color w:val="000000"/>
          <w:sz w:val="24"/>
          <w:szCs w:val="24"/>
        </w:rPr>
        <w:t xml:space="preserve"> </w:t>
      </w:r>
      <w:r w:rsidRPr="00281ABE">
        <w:rPr>
          <w:rFonts w:ascii="Arial" w:hAnsi="Arial" w:cs="Arial"/>
          <w:color w:val="000000"/>
          <w:sz w:val="24"/>
          <w:szCs w:val="24"/>
        </w:rPr>
        <w:t>Σάββατο και ότι η τελευταία ημέρα της χρήσεως (31</w:t>
      </w:r>
      <w:r>
        <w:rPr>
          <w:rFonts w:ascii="Arial" w:hAnsi="Arial" w:cs="Arial"/>
          <w:color w:val="000000"/>
          <w:sz w:val="24"/>
          <w:szCs w:val="24"/>
        </w:rPr>
        <w:t>.</w:t>
      </w:r>
      <w:r w:rsidRPr="00281ABE">
        <w:rPr>
          <w:rFonts w:ascii="Arial" w:hAnsi="Arial" w:cs="Arial"/>
          <w:color w:val="000000"/>
          <w:sz w:val="24"/>
          <w:szCs w:val="24"/>
        </w:rPr>
        <w:t>12</w:t>
      </w:r>
      <w:r>
        <w:rPr>
          <w:rFonts w:ascii="Arial" w:hAnsi="Arial" w:cs="Arial"/>
          <w:color w:val="000000"/>
          <w:sz w:val="24"/>
          <w:szCs w:val="24"/>
        </w:rPr>
        <w:t>.</w:t>
      </w:r>
      <w:r w:rsidRPr="00281ABE">
        <w:rPr>
          <w:rFonts w:ascii="Arial" w:hAnsi="Arial" w:cs="Arial"/>
          <w:color w:val="000000"/>
          <w:sz w:val="24"/>
          <w:szCs w:val="24"/>
        </w:rPr>
        <w:t>20</w:t>
      </w:r>
      <w:r>
        <w:rPr>
          <w:rFonts w:ascii="Arial" w:hAnsi="Arial" w:cs="Arial"/>
          <w:color w:val="000000"/>
          <w:sz w:val="24"/>
          <w:szCs w:val="24"/>
        </w:rPr>
        <w:t>Χ0</w:t>
      </w:r>
      <w:r w:rsidRPr="00281ABE">
        <w:rPr>
          <w:rFonts w:ascii="Arial" w:hAnsi="Arial" w:cs="Arial"/>
          <w:color w:val="000000"/>
          <w:sz w:val="24"/>
          <w:szCs w:val="24"/>
        </w:rPr>
        <w:t>) συμπίπτει να</w:t>
      </w:r>
      <w:r>
        <w:rPr>
          <w:rFonts w:ascii="Arial" w:hAnsi="Arial" w:cs="Arial"/>
          <w:color w:val="000000"/>
          <w:sz w:val="24"/>
          <w:szCs w:val="24"/>
        </w:rPr>
        <w:t xml:space="preserve"> </w:t>
      </w:r>
      <w:r w:rsidRPr="00281ABE">
        <w:rPr>
          <w:rFonts w:ascii="Arial" w:hAnsi="Arial" w:cs="Arial"/>
          <w:color w:val="000000"/>
          <w:sz w:val="24"/>
          <w:szCs w:val="24"/>
        </w:rPr>
        <w:t xml:space="preserve">είναι Τετάρτη. Η μισθοδοτική κατάσταση θα εξοφληθεί το Σάββατο </w:t>
      </w:r>
      <w:r>
        <w:rPr>
          <w:rFonts w:ascii="Arial" w:hAnsi="Arial" w:cs="Arial"/>
          <w:color w:val="000000"/>
          <w:sz w:val="24"/>
          <w:szCs w:val="24"/>
        </w:rPr>
        <w:t>0</w:t>
      </w:r>
      <w:r w:rsidRPr="00281ABE">
        <w:rPr>
          <w:rFonts w:ascii="Arial" w:hAnsi="Arial" w:cs="Arial"/>
          <w:color w:val="000000"/>
          <w:sz w:val="24"/>
          <w:szCs w:val="24"/>
        </w:rPr>
        <w:t>3</w:t>
      </w:r>
      <w:r>
        <w:rPr>
          <w:rFonts w:ascii="Arial" w:hAnsi="Arial" w:cs="Arial"/>
          <w:color w:val="000000"/>
          <w:sz w:val="24"/>
          <w:szCs w:val="24"/>
        </w:rPr>
        <w:t>.0</w:t>
      </w:r>
      <w:r w:rsidRPr="00281ABE">
        <w:rPr>
          <w:rFonts w:ascii="Arial" w:hAnsi="Arial" w:cs="Arial"/>
          <w:color w:val="000000"/>
          <w:sz w:val="24"/>
          <w:szCs w:val="24"/>
        </w:rPr>
        <w:t>1</w:t>
      </w:r>
      <w:r>
        <w:rPr>
          <w:rFonts w:ascii="Arial" w:hAnsi="Arial" w:cs="Arial"/>
          <w:color w:val="000000"/>
          <w:sz w:val="24"/>
          <w:szCs w:val="24"/>
        </w:rPr>
        <w:t xml:space="preserve">.20Χ1 </w:t>
      </w:r>
      <w:r w:rsidRPr="00281ABE">
        <w:rPr>
          <w:rFonts w:ascii="Arial" w:hAnsi="Arial" w:cs="Arial"/>
          <w:color w:val="000000"/>
          <w:sz w:val="24"/>
          <w:szCs w:val="24"/>
        </w:rPr>
        <w:t>και συνεπώς η δαπάνη τω</w:t>
      </w:r>
      <w:r>
        <w:rPr>
          <w:rFonts w:ascii="Arial" w:hAnsi="Arial" w:cs="Arial"/>
          <w:color w:val="000000"/>
          <w:sz w:val="24"/>
          <w:szCs w:val="24"/>
        </w:rPr>
        <w:t xml:space="preserve">ν τριών ημερομισθίων (Δευτέρας, </w:t>
      </w:r>
      <w:r w:rsidRPr="00281ABE">
        <w:rPr>
          <w:rFonts w:ascii="Arial" w:hAnsi="Arial" w:cs="Arial"/>
          <w:color w:val="000000"/>
          <w:sz w:val="24"/>
          <w:szCs w:val="24"/>
        </w:rPr>
        <w:t>Τρίτης και Τετάρτης) πρέπει να βαρύνει τη χρήση 20</w:t>
      </w:r>
      <w:r>
        <w:rPr>
          <w:rFonts w:ascii="Arial" w:hAnsi="Arial" w:cs="Arial"/>
          <w:color w:val="000000"/>
          <w:sz w:val="24"/>
          <w:szCs w:val="24"/>
        </w:rPr>
        <w:t>Χ0</w:t>
      </w:r>
      <w:r w:rsidRPr="00281ABE">
        <w:rPr>
          <w:rFonts w:ascii="Arial" w:hAnsi="Arial" w:cs="Arial"/>
          <w:color w:val="000000"/>
          <w:sz w:val="24"/>
          <w:szCs w:val="24"/>
        </w:rPr>
        <w:t xml:space="preserve">, γιατί η εργασία προσφέρθηκε </w:t>
      </w:r>
      <w:r>
        <w:rPr>
          <w:rFonts w:ascii="Arial" w:hAnsi="Arial" w:cs="Arial"/>
          <w:color w:val="000000"/>
          <w:sz w:val="24"/>
          <w:szCs w:val="24"/>
        </w:rPr>
        <w:t xml:space="preserve">σε </w:t>
      </w:r>
      <w:r w:rsidRPr="00281ABE">
        <w:rPr>
          <w:rFonts w:ascii="Arial" w:hAnsi="Arial" w:cs="Arial"/>
          <w:color w:val="000000"/>
          <w:sz w:val="24"/>
          <w:szCs w:val="24"/>
        </w:rPr>
        <w:t>αυτή</w:t>
      </w:r>
      <w:r>
        <w:rPr>
          <w:rFonts w:ascii="Arial" w:hAnsi="Arial" w:cs="Arial"/>
          <w:color w:val="000000"/>
          <w:sz w:val="24"/>
          <w:szCs w:val="24"/>
        </w:rPr>
        <w:t xml:space="preserve"> την περίοδο</w:t>
      </w:r>
      <w:r w:rsidRPr="00281ABE">
        <w:rPr>
          <w:rFonts w:ascii="Arial" w:hAnsi="Arial" w:cs="Arial"/>
          <w:color w:val="000000"/>
          <w:sz w:val="24"/>
          <w:szCs w:val="24"/>
        </w:rPr>
        <w:t>. Αν οι αποδοχές των τριών ημερών ανέρχονται σε €10.000 και οι</w:t>
      </w:r>
      <w:r>
        <w:rPr>
          <w:rFonts w:ascii="Arial" w:hAnsi="Arial" w:cs="Arial"/>
          <w:color w:val="000000"/>
          <w:sz w:val="24"/>
          <w:szCs w:val="24"/>
        </w:rPr>
        <w:t xml:space="preserve"> </w:t>
      </w:r>
      <w:r w:rsidRPr="00281ABE">
        <w:rPr>
          <w:rFonts w:ascii="Arial" w:hAnsi="Arial" w:cs="Arial"/>
          <w:color w:val="000000"/>
          <w:sz w:val="24"/>
          <w:szCs w:val="24"/>
        </w:rPr>
        <w:t>ανάλογες εργοδοτικές εισφορές σε €2.000 (αγνοουμένων, για την απλούστευση, των κρατήσεων κ.λπ.), θα γίνουν οι εγγραφές:</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Pr="00514E41" w:rsidRDefault="00EC3D5A" w:rsidP="00EC3D5A">
      <w:pPr>
        <w:autoSpaceDE w:val="0"/>
        <w:autoSpaceDN w:val="0"/>
        <w:adjustRightInd w:val="0"/>
        <w:spacing w:after="0" w:line="240" w:lineRule="auto"/>
        <w:ind w:left="-851"/>
        <w:rPr>
          <w:rFonts w:ascii="Arial" w:hAnsi="Arial" w:cs="Arial"/>
          <w:b/>
          <w:color w:val="000000"/>
          <w:sz w:val="24"/>
          <w:szCs w:val="24"/>
        </w:rPr>
      </w:pPr>
      <w:r w:rsidRPr="00514E41">
        <w:rPr>
          <w:rFonts w:ascii="Arial" w:hAnsi="Arial" w:cs="Arial"/>
          <w:b/>
          <w:color w:val="000000"/>
          <w:sz w:val="24"/>
          <w:szCs w:val="24"/>
        </w:rPr>
        <w:t>Επίλυση</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sidRPr="00514E41">
        <w:rPr>
          <w:rFonts w:ascii="Arial" w:hAnsi="Arial" w:cs="Arial"/>
          <w:b/>
          <w:color w:val="000000"/>
          <w:sz w:val="24"/>
          <w:szCs w:val="24"/>
        </w:rPr>
        <w:t xml:space="preserve">α) Κατά την </w:t>
      </w:r>
      <w:r>
        <w:rPr>
          <w:rFonts w:ascii="Arial" w:hAnsi="Arial" w:cs="Arial"/>
          <w:b/>
          <w:color w:val="000000"/>
          <w:sz w:val="24"/>
          <w:szCs w:val="24"/>
        </w:rPr>
        <w:t xml:space="preserve">τρέχουσα κλειόμενη χρήση την </w:t>
      </w:r>
      <w:r w:rsidRPr="00514E41">
        <w:rPr>
          <w:rFonts w:ascii="Arial" w:hAnsi="Arial" w:cs="Arial"/>
          <w:b/>
          <w:color w:val="000000"/>
          <w:sz w:val="24"/>
          <w:szCs w:val="24"/>
        </w:rPr>
        <w:t>31.12.20Χ0</w:t>
      </w:r>
    </w:p>
    <w:p w:rsidR="00EC3D5A" w:rsidRPr="00514E41"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……………………………………………….31.12.20Χ0……………………………………………….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60 ΠΑΡΟΧΕΣ ΣΕ ΕΡΓΑΖΟΜΕΝΟΥΣ</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 xml:space="preserve">60.01 Αμοιβές ημερομίσθιου προσωπικού </w:t>
      </w:r>
      <w:r>
        <w:rPr>
          <w:rFonts w:ascii="Arial" w:hAnsi="Arial" w:cs="Arial"/>
          <w:color w:val="000000"/>
          <w:sz w:val="24"/>
          <w:szCs w:val="24"/>
        </w:rPr>
        <w:t xml:space="preserve">                                            </w:t>
      </w:r>
      <w:r w:rsidRPr="00281ABE">
        <w:rPr>
          <w:rFonts w:ascii="Arial" w:hAnsi="Arial" w:cs="Arial"/>
          <w:color w:val="000000"/>
          <w:sz w:val="24"/>
          <w:szCs w:val="24"/>
        </w:rPr>
        <w:t>10.000</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60.04 Εργ</w:t>
      </w:r>
      <w:r>
        <w:rPr>
          <w:rFonts w:ascii="Arial" w:hAnsi="Arial" w:cs="Arial"/>
          <w:color w:val="000000"/>
          <w:sz w:val="24"/>
          <w:szCs w:val="24"/>
        </w:rPr>
        <w:t>οδοτικ</w:t>
      </w:r>
      <w:r w:rsidRPr="00281ABE">
        <w:rPr>
          <w:rFonts w:ascii="Arial" w:hAnsi="Arial" w:cs="Arial"/>
          <w:color w:val="000000"/>
          <w:sz w:val="24"/>
          <w:szCs w:val="24"/>
        </w:rPr>
        <w:t xml:space="preserve">ές εισφορές </w:t>
      </w:r>
      <w:r>
        <w:rPr>
          <w:rFonts w:ascii="Arial" w:hAnsi="Arial" w:cs="Arial"/>
          <w:color w:val="000000"/>
          <w:sz w:val="24"/>
          <w:szCs w:val="24"/>
        </w:rPr>
        <w:t>και</w:t>
      </w:r>
      <w:r w:rsidRPr="00281ABE">
        <w:rPr>
          <w:rFonts w:ascii="Arial" w:hAnsi="Arial" w:cs="Arial"/>
          <w:color w:val="000000"/>
          <w:sz w:val="24"/>
          <w:szCs w:val="24"/>
        </w:rPr>
        <w:t xml:space="preserve"> επιβ</w:t>
      </w:r>
      <w:r>
        <w:rPr>
          <w:rFonts w:ascii="Arial" w:hAnsi="Arial" w:cs="Arial"/>
          <w:color w:val="000000"/>
          <w:sz w:val="24"/>
          <w:szCs w:val="24"/>
        </w:rPr>
        <w:t xml:space="preserve">αρύνσεις </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281ABE">
        <w:rPr>
          <w:rFonts w:ascii="Arial" w:hAnsi="Arial" w:cs="Arial"/>
          <w:color w:val="000000"/>
          <w:sz w:val="24"/>
          <w:szCs w:val="24"/>
        </w:rPr>
        <w:t>ημερ</w:t>
      </w:r>
      <w:r>
        <w:rPr>
          <w:rFonts w:ascii="Arial" w:hAnsi="Arial" w:cs="Arial"/>
          <w:color w:val="000000"/>
          <w:sz w:val="24"/>
          <w:szCs w:val="24"/>
        </w:rPr>
        <w:t xml:space="preserve">ομίσθιου </w:t>
      </w:r>
      <w:r w:rsidRPr="00281ABE">
        <w:rPr>
          <w:rFonts w:ascii="Arial" w:hAnsi="Arial" w:cs="Arial"/>
          <w:color w:val="000000"/>
          <w:sz w:val="24"/>
          <w:szCs w:val="24"/>
        </w:rPr>
        <w:t xml:space="preserve">προσωπικού </w:t>
      </w:r>
      <w:r>
        <w:rPr>
          <w:rFonts w:ascii="Arial" w:hAnsi="Arial" w:cs="Arial"/>
          <w:color w:val="000000"/>
          <w:sz w:val="24"/>
          <w:szCs w:val="24"/>
        </w:rPr>
        <w:t xml:space="preserve">                                                          </w:t>
      </w:r>
      <w:r w:rsidRPr="00281ABE">
        <w:rPr>
          <w:rFonts w:ascii="Arial" w:hAnsi="Arial" w:cs="Arial"/>
          <w:color w:val="000000"/>
          <w:sz w:val="24"/>
          <w:szCs w:val="24"/>
        </w:rPr>
        <w:t>2.000</w:t>
      </w:r>
    </w:p>
    <w:p w:rsidR="00EC3D5A" w:rsidRPr="00514E41" w:rsidRDefault="00EC3D5A" w:rsidP="00EC3D5A">
      <w:pPr>
        <w:autoSpaceDE w:val="0"/>
        <w:autoSpaceDN w:val="0"/>
        <w:adjustRightInd w:val="0"/>
        <w:spacing w:after="0" w:line="240" w:lineRule="auto"/>
        <w:ind w:left="-851"/>
        <w:rPr>
          <w:rFonts w:ascii="Arial" w:hAnsi="Arial" w:cs="Arial"/>
          <w:b/>
          <w:color w:val="000000"/>
          <w:sz w:val="24"/>
          <w:szCs w:val="24"/>
        </w:rPr>
      </w:pPr>
      <w:r>
        <w:rPr>
          <w:rFonts w:ascii="Arial" w:hAnsi="Arial" w:cs="Arial"/>
          <w:b/>
          <w:color w:val="000000"/>
          <w:sz w:val="24"/>
          <w:szCs w:val="24"/>
        </w:rPr>
        <w:t xml:space="preserve">     </w:t>
      </w:r>
      <w:r w:rsidRPr="00514E41">
        <w:rPr>
          <w:rFonts w:ascii="Arial" w:hAnsi="Arial" w:cs="Arial"/>
          <w:b/>
          <w:color w:val="000000"/>
          <w:sz w:val="24"/>
          <w:szCs w:val="24"/>
        </w:rPr>
        <w:t>56 ΜΕΤΑΒΑΤΙΚΟΙ ΛΟΓΑΡΙΑΣΜΟΙ ΠΑΘΗΤΙΚΟΥ</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56.01 </w:t>
      </w:r>
      <w:r w:rsidRPr="00281ABE">
        <w:rPr>
          <w:rFonts w:ascii="Arial" w:hAnsi="Arial" w:cs="Arial"/>
          <w:color w:val="000000"/>
          <w:sz w:val="24"/>
          <w:szCs w:val="24"/>
        </w:rPr>
        <w:t>Έξοδα χρήσεως δουλευμένα</w:t>
      </w:r>
      <w:r>
        <w:rPr>
          <w:rFonts w:ascii="Arial" w:hAnsi="Arial" w:cs="Arial"/>
          <w:color w:val="000000"/>
          <w:sz w:val="24"/>
          <w:szCs w:val="24"/>
        </w:rPr>
        <w:t xml:space="preserve"> (πληρωτέα)                                                           </w:t>
      </w:r>
      <w:r w:rsidRPr="00281ABE">
        <w:rPr>
          <w:rFonts w:ascii="Arial" w:hAnsi="Arial" w:cs="Arial"/>
          <w:color w:val="000000"/>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56.01.60 Παροχές σε εργαζόμενους</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56.01.60.01 </w:t>
      </w:r>
      <w:r w:rsidRPr="00281ABE">
        <w:rPr>
          <w:rFonts w:ascii="Arial" w:hAnsi="Arial" w:cs="Arial"/>
          <w:color w:val="000000"/>
          <w:sz w:val="24"/>
          <w:szCs w:val="24"/>
        </w:rPr>
        <w:t xml:space="preserve">Μισθοδοσία πληρωτέα </w:t>
      </w:r>
      <w:r>
        <w:rPr>
          <w:rFonts w:ascii="Arial" w:hAnsi="Arial" w:cs="Arial"/>
          <w:color w:val="000000"/>
          <w:sz w:val="24"/>
          <w:szCs w:val="24"/>
        </w:rPr>
        <w:t xml:space="preserve">                                                                              </w:t>
      </w:r>
      <w:r w:rsidRPr="00281ABE">
        <w:rPr>
          <w:rFonts w:ascii="Arial" w:hAnsi="Arial" w:cs="Arial"/>
          <w:color w:val="000000"/>
          <w:sz w:val="24"/>
          <w:szCs w:val="24"/>
        </w:rPr>
        <w:t>10.000</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56.01.60.04 </w:t>
      </w:r>
      <w:r w:rsidRPr="00281ABE">
        <w:rPr>
          <w:rFonts w:ascii="Arial" w:hAnsi="Arial" w:cs="Arial"/>
          <w:color w:val="000000"/>
          <w:sz w:val="24"/>
          <w:szCs w:val="24"/>
        </w:rPr>
        <w:t>Εργ</w:t>
      </w:r>
      <w:r>
        <w:rPr>
          <w:rFonts w:ascii="Arial" w:hAnsi="Arial" w:cs="Arial"/>
          <w:color w:val="000000"/>
          <w:sz w:val="24"/>
          <w:szCs w:val="24"/>
        </w:rPr>
        <w:t>οδοτικές</w:t>
      </w:r>
      <w:r w:rsidRPr="00281ABE">
        <w:rPr>
          <w:rFonts w:ascii="Arial" w:hAnsi="Arial" w:cs="Arial"/>
          <w:color w:val="000000"/>
          <w:sz w:val="24"/>
          <w:szCs w:val="24"/>
        </w:rPr>
        <w:t xml:space="preserve"> εισφορές </w:t>
      </w:r>
      <w:r>
        <w:rPr>
          <w:rFonts w:ascii="Arial" w:hAnsi="Arial" w:cs="Arial"/>
          <w:color w:val="000000"/>
          <w:sz w:val="24"/>
          <w:szCs w:val="24"/>
        </w:rPr>
        <w:t>π</w:t>
      </w:r>
      <w:r w:rsidRPr="00281ABE">
        <w:rPr>
          <w:rFonts w:ascii="Arial" w:hAnsi="Arial" w:cs="Arial"/>
          <w:color w:val="000000"/>
          <w:sz w:val="24"/>
          <w:szCs w:val="24"/>
        </w:rPr>
        <w:t>ληρωτέες</w:t>
      </w:r>
      <w:r>
        <w:rPr>
          <w:rFonts w:ascii="Arial" w:hAnsi="Arial" w:cs="Arial"/>
          <w:color w:val="000000"/>
          <w:sz w:val="24"/>
          <w:szCs w:val="24"/>
        </w:rPr>
        <w:t xml:space="preserve">                                                               </w:t>
      </w:r>
      <w:r w:rsidRPr="00281ABE">
        <w:rPr>
          <w:rFonts w:ascii="Arial" w:hAnsi="Arial" w:cs="Arial"/>
          <w:color w:val="000000"/>
          <w:sz w:val="24"/>
          <w:szCs w:val="24"/>
        </w:rPr>
        <w:t xml:space="preserve"> 2.000</w:t>
      </w:r>
    </w:p>
    <w:p w:rsidR="00EC3D5A" w:rsidRPr="003F5C78" w:rsidRDefault="00EC3D5A" w:rsidP="00EC3D5A">
      <w:pPr>
        <w:autoSpaceDE w:val="0"/>
        <w:autoSpaceDN w:val="0"/>
        <w:adjustRightInd w:val="0"/>
        <w:spacing w:after="0" w:line="240" w:lineRule="auto"/>
        <w:ind w:left="-851"/>
        <w:rPr>
          <w:rFonts w:ascii="Arial" w:hAnsi="Arial" w:cs="Arial"/>
          <w:b/>
          <w:color w:val="000000"/>
          <w:sz w:val="24"/>
          <w:szCs w:val="24"/>
        </w:rPr>
      </w:pPr>
      <w:r w:rsidRPr="003F5C78">
        <w:rPr>
          <w:rFonts w:ascii="Arial" w:hAnsi="Arial" w:cs="Arial"/>
          <w:b/>
          <w:color w:val="000000"/>
          <w:sz w:val="24"/>
          <w:szCs w:val="24"/>
        </w:rPr>
        <w:t>Λογισμός δουλευμένων παροχών ημερομίσθιου προσωπικού</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3F5C78" w:rsidRDefault="00EC3D5A" w:rsidP="00EC3D5A">
      <w:pPr>
        <w:autoSpaceDE w:val="0"/>
        <w:autoSpaceDN w:val="0"/>
        <w:adjustRightInd w:val="0"/>
        <w:spacing w:after="0" w:line="240" w:lineRule="auto"/>
        <w:ind w:left="-851"/>
        <w:rPr>
          <w:rFonts w:ascii="Arial" w:hAnsi="Arial" w:cs="Arial"/>
          <w:b/>
          <w:color w:val="000000"/>
          <w:sz w:val="24"/>
          <w:szCs w:val="24"/>
        </w:rPr>
      </w:pPr>
      <w:r w:rsidRPr="003F5C78">
        <w:rPr>
          <w:rFonts w:ascii="Arial" w:hAnsi="Arial" w:cs="Arial"/>
          <w:b/>
          <w:color w:val="000000"/>
          <w:sz w:val="24"/>
          <w:szCs w:val="24"/>
        </w:rPr>
        <w:t xml:space="preserve">β) Κατά την επόμενη χρήση </w:t>
      </w:r>
      <w:r>
        <w:rPr>
          <w:rFonts w:ascii="Arial" w:hAnsi="Arial" w:cs="Arial"/>
          <w:b/>
          <w:color w:val="000000"/>
          <w:sz w:val="24"/>
          <w:szCs w:val="24"/>
        </w:rPr>
        <w:t>την 0</w:t>
      </w:r>
      <w:r w:rsidRPr="003F5C78">
        <w:rPr>
          <w:rFonts w:ascii="Arial" w:hAnsi="Arial" w:cs="Arial"/>
          <w:b/>
          <w:color w:val="000000"/>
          <w:sz w:val="24"/>
          <w:szCs w:val="24"/>
        </w:rPr>
        <w:t>3</w:t>
      </w:r>
      <w:r>
        <w:rPr>
          <w:rFonts w:ascii="Arial" w:hAnsi="Arial" w:cs="Arial"/>
          <w:b/>
          <w:color w:val="000000"/>
          <w:sz w:val="24"/>
          <w:szCs w:val="24"/>
        </w:rPr>
        <w:t>.0</w:t>
      </w:r>
      <w:r w:rsidRPr="003F5C78">
        <w:rPr>
          <w:rFonts w:ascii="Arial" w:hAnsi="Arial" w:cs="Arial"/>
          <w:b/>
          <w:color w:val="000000"/>
          <w:sz w:val="24"/>
          <w:szCs w:val="24"/>
        </w:rPr>
        <w:t>1</w:t>
      </w:r>
      <w:r>
        <w:rPr>
          <w:rFonts w:ascii="Arial" w:hAnsi="Arial" w:cs="Arial"/>
          <w:b/>
          <w:color w:val="000000"/>
          <w:sz w:val="24"/>
          <w:szCs w:val="24"/>
        </w:rPr>
        <w:t>.</w:t>
      </w:r>
      <w:r w:rsidRPr="003F5C78">
        <w:rPr>
          <w:rFonts w:ascii="Arial" w:hAnsi="Arial" w:cs="Arial"/>
          <w:b/>
          <w:color w:val="000000"/>
          <w:sz w:val="24"/>
          <w:szCs w:val="24"/>
        </w:rPr>
        <w:t>20</w:t>
      </w:r>
      <w:r>
        <w:rPr>
          <w:rFonts w:ascii="Arial" w:hAnsi="Arial" w:cs="Arial"/>
          <w:b/>
          <w:color w:val="000000"/>
          <w:sz w:val="24"/>
          <w:szCs w:val="24"/>
        </w:rPr>
        <w:t>Χ1</w:t>
      </w:r>
      <w:r w:rsidRPr="003F5C78">
        <w:rPr>
          <w:rFonts w:ascii="Arial" w:hAnsi="Arial" w:cs="Arial"/>
          <w:b/>
          <w:color w:val="000000"/>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Γ</w:t>
      </w:r>
      <w:r w:rsidRPr="00281ABE">
        <w:rPr>
          <w:rFonts w:ascii="Arial" w:hAnsi="Arial" w:cs="Arial"/>
          <w:color w:val="000000"/>
          <w:sz w:val="24"/>
          <w:szCs w:val="24"/>
        </w:rPr>
        <w:t xml:space="preserve">ίνεται κανονική καταχώριση </w:t>
      </w:r>
      <w:r>
        <w:rPr>
          <w:rFonts w:ascii="Arial" w:hAnsi="Arial" w:cs="Arial"/>
          <w:color w:val="000000"/>
          <w:sz w:val="24"/>
          <w:szCs w:val="24"/>
        </w:rPr>
        <w:t xml:space="preserve">της </w:t>
      </w:r>
      <w:r w:rsidRPr="00281ABE">
        <w:rPr>
          <w:rFonts w:ascii="Arial" w:hAnsi="Arial" w:cs="Arial"/>
          <w:color w:val="000000"/>
          <w:sz w:val="24"/>
          <w:szCs w:val="24"/>
        </w:rPr>
        <w:t xml:space="preserve">μισθοδοτικής καταστάσεως και ταυτόχρονα αντιλογισμός </w:t>
      </w:r>
      <w:r>
        <w:rPr>
          <w:rFonts w:ascii="Arial" w:hAnsi="Arial" w:cs="Arial"/>
          <w:color w:val="000000"/>
          <w:sz w:val="24"/>
          <w:szCs w:val="24"/>
        </w:rPr>
        <w:t xml:space="preserve">των υπολογαριασμών </w:t>
      </w:r>
      <w:r w:rsidRPr="00281ABE">
        <w:rPr>
          <w:rFonts w:ascii="Arial" w:hAnsi="Arial" w:cs="Arial"/>
          <w:color w:val="000000"/>
          <w:sz w:val="24"/>
          <w:szCs w:val="24"/>
        </w:rPr>
        <w:t>του μεταβατικού λογαριασμού 56.01</w:t>
      </w:r>
      <w:r>
        <w:rPr>
          <w:rFonts w:ascii="Arial" w:hAnsi="Arial" w:cs="Arial"/>
          <w:color w:val="000000"/>
          <w:sz w:val="24"/>
          <w:szCs w:val="24"/>
        </w:rPr>
        <w:t>, ως άνω</w:t>
      </w:r>
      <w:r w:rsidRPr="00281ABE">
        <w:rPr>
          <w:rFonts w:ascii="Arial" w:hAnsi="Arial" w:cs="Arial"/>
          <w:color w:val="000000"/>
          <w:sz w:val="24"/>
          <w:szCs w:val="24"/>
        </w:rPr>
        <w:t>.</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b/>
          <w:bCs/>
          <w:color w:val="000000"/>
          <w:sz w:val="24"/>
          <w:szCs w:val="24"/>
        </w:rPr>
        <w:t>8.8.2.</w:t>
      </w:r>
      <w:r w:rsidRPr="00281ABE">
        <w:rPr>
          <w:rFonts w:ascii="Arial" w:hAnsi="Arial" w:cs="Arial"/>
          <w:b/>
          <w:bCs/>
          <w:color w:val="000000"/>
          <w:sz w:val="24"/>
          <w:szCs w:val="24"/>
        </w:rPr>
        <w:t xml:space="preserve">3 </w:t>
      </w:r>
      <w:r>
        <w:rPr>
          <w:rFonts w:ascii="Arial" w:hAnsi="Arial" w:cs="Arial"/>
          <w:b/>
          <w:bCs/>
          <w:color w:val="000000"/>
          <w:sz w:val="24"/>
          <w:szCs w:val="24"/>
        </w:rPr>
        <w:t>Λογαριασμός 56.02 «</w:t>
      </w:r>
      <w:r w:rsidRPr="00281ABE">
        <w:rPr>
          <w:rFonts w:ascii="Arial" w:hAnsi="Arial" w:cs="Arial"/>
          <w:b/>
          <w:bCs/>
          <w:color w:val="000000"/>
          <w:sz w:val="24"/>
          <w:szCs w:val="24"/>
        </w:rPr>
        <w:t>Αγορές υπό τακτοποίηση</w:t>
      </w:r>
      <w:r>
        <w:rPr>
          <w:rFonts w:ascii="Arial" w:hAnsi="Arial" w:cs="Arial"/>
          <w:b/>
          <w:bCs/>
          <w:color w:val="000000"/>
          <w:sz w:val="24"/>
          <w:szCs w:val="24"/>
        </w:rPr>
        <w:t>»</w:t>
      </w:r>
    </w:p>
    <w:p w:rsidR="00EC3D5A" w:rsidRPr="00281ABE"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sidRPr="00A30AE9">
        <w:rPr>
          <w:rFonts w:ascii="Arial" w:hAnsi="Arial" w:cs="Arial"/>
          <w:b/>
          <w:color w:val="000000"/>
          <w:sz w:val="24"/>
          <w:szCs w:val="24"/>
        </w:rPr>
        <w:t>1. Λογιστικός χειρισμός</w:t>
      </w:r>
    </w:p>
    <w:p w:rsidR="00EC3D5A" w:rsidRPr="00A30AE9"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Στον λογαριασμό αυτό εμφανίζεται η οφειλόμενη, συμφωνημένη με</w:t>
      </w:r>
      <w:r>
        <w:rPr>
          <w:rFonts w:ascii="Arial" w:hAnsi="Arial" w:cs="Arial"/>
          <w:color w:val="000000"/>
          <w:sz w:val="24"/>
          <w:szCs w:val="24"/>
        </w:rPr>
        <w:t xml:space="preserve"> </w:t>
      </w:r>
      <w:r w:rsidRPr="00281ABE">
        <w:rPr>
          <w:rFonts w:ascii="Arial" w:hAnsi="Arial" w:cs="Arial"/>
          <w:color w:val="000000"/>
          <w:sz w:val="24"/>
          <w:szCs w:val="24"/>
        </w:rPr>
        <w:t>τους προμηθευτές, αξία αγορασθέντων αγαθών τα οποία έχει παραλάβει</w:t>
      </w:r>
      <w:r>
        <w:rPr>
          <w:rFonts w:ascii="Arial" w:hAnsi="Arial" w:cs="Arial"/>
          <w:color w:val="000000"/>
          <w:sz w:val="24"/>
          <w:szCs w:val="24"/>
        </w:rPr>
        <w:t xml:space="preserve"> </w:t>
      </w:r>
      <w:r w:rsidRPr="00281ABE">
        <w:rPr>
          <w:rFonts w:ascii="Arial" w:hAnsi="Arial" w:cs="Arial"/>
          <w:color w:val="000000"/>
          <w:sz w:val="24"/>
          <w:szCs w:val="24"/>
        </w:rPr>
        <w:t>η εταιρεία μέσα στη χρήση και συνεπώς έχει καταχωρίσει στους οικείους</w:t>
      </w:r>
      <w:r>
        <w:rPr>
          <w:rFonts w:ascii="Arial" w:hAnsi="Arial" w:cs="Arial"/>
          <w:color w:val="000000"/>
          <w:sz w:val="24"/>
          <w:szCs w:val="24"/>
        </w:rPr>
        <w:t xml:space="preserve"> </w:t>
      </w:r>
      <w:r w:rsidRPr="00281ABE">
        <w:rPr>
          <w:rFonts w:ascii="Arial" w:hAnsi="Arial" w:cs="Arial"/>
          <w:color w:val="000000"/>
          <w:sz w:val="24"/>
          <w:szCs w:val="24"/>
        </w:rPr>
        <w:t>λογαριασμούς των αποθεμάτων, ενώ τα σχετικά δικαιολογητικά (τιμολόγια</w:t>
      </w:r>
      <w:r>
        <w:rPr>
          <w:rFonts w:ascii="Arial" w:hAnsi="Arial" w:cs="Arial"/>
          <w:color w:val="000000"/>
          <w:sz w:val="24"/>
          <w:szCs w:val="24"/>
        </w:rPr>
        <w:t xml:space="preserve"> </w:t>
      </w:r>
      <w:r w:rsidRPr="00281ABE">
        <w:rPr>
          <w:rFonts w:ascii="Arial" w:hAnsi="Arial" w:cs="Arial"/>
          <w:color w:val="000000"/>
          <w:sz w:val="24"/>
          <w:szCs w:val="24"/>
        </w:rPr>
        <w:t>προμηθευτών κ.λπ.)</w:t>
      </w:r>
      <w:r>
        <w:rPr>
          <w:rFonts w:ascii="Arial" w:hAnsi="Arial" w:cs="Arial"/>
          <w:color w:val="000000"/>
          <w:sz w:val="24"/>
          <w:szCs w:val="24"/>
        </w:rPr>
        <w:t>,</w:t>
      </w:r>
      <w:r w:rsidRPr="00281ABE">
        <w:rPr>
          <w:rFonts w:ascii="Arial" w:hAnsi="Arial" w:cs="Arial"/>
          <w:color w:val="000000"/>
          <w:sz w:val="24"/>
          <w:szCs w:val="24"/>
        </w:rPr>
        <w:t xml:space="preserve"> δεν έχουν εκδοθεί από τους αντισυμβαλλόμενους με την</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εταιρεία προμηθευτές με ημερομηνία της κλειόμενης χρήσεως ή έχουν μεν</w:t>
      </w:r>
      <w:r>
        <w:rPr>
          <w:rFonts w:ascii="Arial" w:hAnsi="Arial" w:cs="Arial"/>
          <w:color w:val="000000"/>
          <w:sz w:val="24"/>
          <w:szCs w:val="24"/>
        </w:rPr>
        <w:t xml:space="preserve"> </w:t>
      </w:r>
      <w:r w:rsidRPr="00281ABE">
        <w:rPr>
          <w:rFonts w:ascii="Arial" w:hAnsi="Arial" w:cs="Arial"/>
          <w:color w:val="000000"/>
          <w:sz w:val="24"/>
          <w:szCs w:val="24"/>
        </w:rPr>
        <w:t>εκδοθεί με αυτή την ημερομηνία, δεν έχουν όμως περιέλθει στην εταιρεία</w:t>
      </w:r>
      <w:r>
        <w:rPr>
          <w:rFonts w:ascii="Arial" w:hAnsi="Arial" w:cs="Arial"/>
          <w:color w:val="000000"/>
          <w:sz w:val="24"/>
          <w:szCs w:val="24"/>
        </w:rPr>
        <w:t xml:space="preserve"> </w:t>
      </w:r>
      <w:r w:rsidRPr="00281ABE">
        <w:rPr>
          <w:rFonts w:ascii="Arial" w:hAnsi="Arial" w:cs="Arial"/>
          <w:color w:val="000000"/>
          <w:sz w:val="24"/>
          <w:szCs w:val="24"/>
        </w:rPr>
        <w:t xml:space="preserve">μέχρι τον χρόνο ολοκληρώσεως της συντάξεως του ισολογισμού </w:t>
      </w:r>
      <w:r>
        <w:rPr>
          <w:rFonts w:ascii="Arial" w:hAnsi="Arial" w:cs="Arial"/>
          <w:color w:val="000000"/>
          <w:sz w:val="24"/>
          <w:szCs w:val="24"/>
        </w:rPr>
        <w:t>.</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Ως προς τον τρόπο λειτουργίας του σχολιαζόμενου λογαριασμού το</w:t>
      </w:r>
      <w:r>
        <w:rPr>
          <w:rFonts w:ascii="Arial" w:hAnsi="Arial" w:cs="Arial"/>
          <w:color w:val="000000"/>
          <w:sz w:val="24"/>
          <w:szCs w:val="24"/>
        </w:rPr>
        <w:t xml:space="preserve"> </w:t>
      </w:r>
      <w:r w:rsidRPr="00281ABE">
        <w:rPr>
          <w:rFonts w:ascii="Arial" w:hAnsi="Arial" w:cs="Arial"/>
          <w:color w:val="000000"/>
          <w:sz w:val="24"/>
          <w:szCs w:val="24"/>
        </w:rPr>
        <w:t>Ε.Γ.Λ.Σ. προβλέπει τα εξής:</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Η χρέωση των λογαριασμών αποθεμάτων με την αξία των αγαθών που</w:t>
      </w:r>
      <w:r>
        <w:rPr>
          <w:rFonts w:ascii="Arial" w:hAnsi="Arial" w:cs="Arial"/>
          <w:color w:val="000000"/>
          <w:sz w:val="24"/>
          <w:szCs w:val="24"/>
        </w:rPr>
        <w:t xml:space="preserve"> </w:t>
      </w:r>
      <w:r w:rsidRPr="00281ABE">
        <w:rPr>
          <w:rFonts w:ascii="Arial" w:hAnsi="Arial" w:cs="Arial"/>
          <w:color w:val="000000"/>
          <w:sz w:val="24"/>
          <w:szCs w:val="24"/>
        </w:rPr>
        <w:t>αγοράζονται γίνεται κατά την παραλαβή τους με βάση τα τιμολόγια και</w:t>
      </w:r>
      <w:r>
        <w:rPr>
          <w:rFonts w:ascii="Arial" w:hAnsi="Arial" w:cs="Arial"/>
          <w:color w:val="000000"/>
          <w:sz w:val="24"/>
          <w:szCs w:val="24"/>
        </w:rPr>
        <w:t xml:space="preserve"> </w:t>
      </w:r>
      <w:r w:rsidRPr="00281ABE">
        <w:rPr>
          <w:rFonts w:ascii="Arial" w:hAnsi="Arial" w:cs="Arial"/>
          <w:color w:val="000000"/>
          <w:sz w:val="24"/>
          <w:szCs w:val="24"/>
        </w:rPr>
        <w:t>λοιπά δικαιολογητικά αγοράς. Σε περίπτωση που τα τιμολόγια ή τα λοιπά</w:t>
      </w:r>
      <w:r>
        <w:rPr>
          <w:rFonts w:ascii="Arial" w:hAnsi="Arial" w:cs="Arial"/>
          <w:color w:val="000000"/>
          <w:sz w:val="24"/>
          <w:szCs w:val="24"/>
        </w:rPr>
        <w:t xml:space="preserve"> </w:t>
      </w:r>
      <w:r w:rsidRPr="00281ABE">
        <w:rPr>
          <w:rFonts w:ascii="Arial" w:hAnsi="Arial" w:cs="Arial"/>
          <w:color w:val="000000"/>
          <w:sz w:val="24"/>
          <w:szCs w:val="24"/>
        </w:rPr>
        <w:t>δικαιολογητικά αγοράς δεν περιέρχονται στην οικονομική μονάδα κατά</w:t>
      </w:r>
      <w:r>
        <w:rPr>
          <w:rFonts w:ascii="Arial" w:hAnsi="Arial" w:cs="Arial"/>
          <w:color w:val="000000"/>
          <w:sz w:val="24"/>
          <w:szCs w:val="24"/>
        </w:rPr>
        <w:t xml:space="preserve"> </w:t>
      </w:r>
      <w:r w:rsidRPr="00281ABE">
        <w:rPr>
          <w:rFonts w:ascii="Arial" w:hAnsi="Arial" w:cs="Arial"/>
          <w:color w:val="000000"/>
          <w:sz w:val="24"/>
          <w:szCs w:val="24"/>
        </w:rPr>
        <w:t>την παραλαβή των αγαθών, χρεώνονται οι λογαριασμοί αποθεμάτων με τη</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συμφωνημένη αξία των αγαθών που παραλαμβάνονται με πίστωση του παραπάνω μεταβατικού λογαριασμού «Αγορές υπό τακτοποίηση». Ο τελευταίος</w:t>
      </w:r>
      <w:r>
        <w:rPr>
          <w:rFonts w:ascii="Arial" w:hAnsi="Arial" w:cs="Arial"/>
          <w:color w:val="000000"/>
          <w:sz w:val="24"/>
          <w:szCs w:val="24"/>
        </w:rPr>
        <w:t xml:space="preserve"> </w:t>
      </w:r>
      <w:r w:rsidRPr="00281ABE">
        <w:rPr>
          <w:rFonts w:ascii="Arial" w:hAnsi="Arial" w:cs="Arial"/>
          <w:color w:val="000000"/>
          <w:sz w:val="24"/>
          <w:szCs w:val="24"/>
        </w:rPr>
        <w:t>αυτός λογαριασμός χρεώνεται αμέσως μετά τη λήψη του οικείου στοιχείου</w:t>
      </w:r>
      <w:r>
        <w:rPr>
          <w:rFonts w:ascii="Arial" w:hAnsi="Arial" w:cs="Arial"/>
          <w:color w:val="000000"/>
          <w:sz w:val="24"/>
          <w:szCs w:val="24"/>
        </w:rPr>
        <w:t xml:space="preserve"> (</w:t>
      </w:r>
      <w:r w:rsidRPr="00281ABE">
        <w:rPr>
          <w:rFonts w:ascii="Arial" w:hAnsi="Arial" w:cs="Arial"/>
          <w:color w:val="000000"/>
          <w:sz w:val="24"/>
          <w:szCs w:val="24"/>
        </w:rPr>
        <w:t>π.χ. τιμολογίου</w:t>
      </w:r>
      <w:r>
        <w:rPr>
          <w:rFonts w:ascii="Arial" w:hAnsi="Arial" w:cs="Arial"/>
          <w:color w:val="000000"/>
          <w:sz w:val="24"/>
          <w:szCs w:val="24"/>
        </w:rPr>
        <w:t>)</w:t>
      </w:r>
      <w:r w:rsidRPr="00281ABE">
        <w:rPr>
          <w:rFonts w:ascii="Arial" w:hAnsi="Arial" w:cs="Arial"/>
          <w:color w:val="000000"/>
          <w:sz w:val="24"/>
          <w:szCs w:val="24"/>
        </w:rPr>
        <w:t>, με πίστωση του λογαριασμού του προμηθευτή ή των λογαριασμών των χρηματικών διαθεσίμων ή των οικείων υπολογαριασμών του</w:t>
      </w:r>
      <w:r>
        <w:rPr>
          <w:rFonts w:ascii="Arial" w:hAnsi="Arial" w:cs="Arial"/>
          <w:color w:val="000000"/>
          <w:sz w:val="24"/>
          <w:szCs w:val="24"/>
        </w:rPr>
        <w:t xml:space="preserve"> </w:t>
      </w:r>
      <w:r w:rsidRPr="00281ABE">
        <w:rPr>
          <w:rFonts w:ascii="Arial" w:hAnsi="Arial" w:cs="Arial"/>
          <w:color w:val="000000"/>
          <w:sz w:val="24"/>
          <w:szCs w:val="24"/>
        </w:rPr>
        <w:t>λογαριασμού «Παραγγελίες στο εξωτερικό». Ενδεχόμενη διαφορά μεταξύ</w:t>
      </w:r>
      <w:r>
        <w:rPr>
          <w:rFonts w:ascii="Arial" w:hAnsi="Arial" w:cs="Arial"/>
          <w:color w:val="000000"/>
          <w:sz w:val="24"/>
          <w:szCs w:val="24"/>
        </w:rPr>
        <w:t xml:space="preserve"> </w:t>
      </w:r>
      <w:r w:rsidRPr="00281ABE">
        <w:rPr>
          <w:rFonts w:ascii="Arial" w:hAnsi="Arial" w:cs="Arial"/>
          <w:color w:val="000000"/>
          <w:sz w:val="24"/>
          <w:szCs w:val="24"/>
        </w:rPr>
        <w:t>της αξίας του τιμολογίου και εκείνης που λαμβάνεται υπ</w:t>
      </w:r>
      <w:r>
        <w:rPr>
          <w:rFonts w:ascii="Arial" w:hAnsi="Arial" w:cs="Arial"/>
          <w:color w:val="000000"/>
          <w:sz w:val="24"/>
          <w:szCs w:val="24"/>
        </w:rPr>
        <w:t>όψη</w:t>
      </w:r>
      <w:r w:rsidRPr="00281ABE">
        <w:rPr>
          <w:rFonts w:ascii="Arial" w:hAnsi="Arial" w:cs="Arial"/>
          <w:color w:val="000000"/>
          <w:sz w:val="24"/>
          <w:szCs w:val="24"/>
        </w:rPr>
        <w:t xml:space="preserve"> κατά τη</w:t>
      </w:r>
      <w:r>
        <w:rPr>
          <w:rFonts w:ascii="Arial" w:hAnsi="Arial" w:cs="Arial"/>
          <w:color w:val="000000"/>
          <w:sz w:val="24"/>
          <w:szCs w:val="24"/>
        </w:rPr>
        <w:t xml:space="preserve"> </w:t>
      </w:r>
      <w:r w:rsidRPr="00281ABE">
        <w:rPr>
          <w:rFonts w:ascii="Arial" w:hAnsi="Arial" w:cs="Arial"/>
          <w:color w:val="000000"/>
          <w:sz w:val="24"/>
          <w:szCs w:val="24"/>
        </w:rPr>
        <w:t>χρέωση των λογαριασμών των αποθεμάτων, καταχωρίζεται στους οικείους</w:t>
      </w:r>
      <w:r>
        <w:rPr>
          <w:rFonts w:ascii="Arial" w:hAnsi="Arial" w:cs="Arial"/>
          <w:color w:val="000000"/>
          <w:sz w:val="24"/>
          <w:szCs w:val="24"/>
        </w:rPr>
        <w:t xml:space="preserve"> </w:t>
      </w:r>
      <w:r w:rsidRPr="00281ABE">
        <w:rPr>
          <w:rFonts w:ascii="Arial" w:hAnsi="Arial" w:cs="Arial"/>
          <w:color w:val="000000"/>
          <w:sz w:val="24"/>
          <w:szCs w:val="24"/>
        </w:rPr>
        <w:t>λογαριασμούς αυτών, εκτός αν η τακτοποιητική εγγραφή γίνεται έπειτα από</w:t>
      </w:r>
      <w:r>
        <w:rPr>
          <w:rFonts w:ascii="Arial" w:hAnsi="Arial" w:cs="Arial"/>
          <w:color w:val="000000"/>
          <w:sz w:val="24"/>
          <w:szCs w:val="24"/>
        </w:rPr>
        <w:t xml:space="preserve"> </w:t>
      </w:r>
      <w:r w:rsidRPr="00281ABE">
        <w:rPr>
          <w:rFonts w:ascii="Arial" w:hAnsi="Arial" w:cs="Arial"/>
          <w:color w:val="000000"/>
          <w:sz w:val="24"/>
          <w:szCs w:val="24"/>
        </w:rPr>
        <w:t>το κλείσιμο του ισολογισμού, οπότε η διαφορά αυτή καταχωρίζεται στον</w:t>
      </w:r>
      <w:r>
        <w:rPr>
          <w:rFonts w:ascii="Arial" w:hAnsi="Arial" w:cs="Arial"/>
          <w:color w:val="000000"/>
          <w:sz w:val="24"/>
          <w:szCs w:val="24"/>
        </w:rPr>
        <w:t xml:space="preserve"> </w:t>
      </w:r>
      <w:r w:rsidRPr="00281ABE">
        <w:rPr>
          <w:rFonts w:ascii="Arial" w:hAnsi="Arial" w:cs="Arial"/>
          <w:color w:val="000000"/>
          <w:sz w:val="24"/>
          <w:szCs w:val="24"/>
        </w:rPr>
        <w:t xml:space="preserve">αποτελεσματικό λογαριασμό </w:t>
      </w:r>
      <w:r>
        <w:rPr>
          <w:rFonts w:ascii="Arial" w:hAnsi="Arial" w:cs="Arial"/>
          <w:color w:val="000000"/>
          <w:sz w:val="24"/>
          <w:szCs w:val="24"/>
        </w:rPr>
        <w:t xml:space="preserve">81 </w:t>
      </w:r>
      <w:r w:rsidRPr="00281ABE">
        <w:rPr>
          <w:rFonts w:ascii="Arial" w:hAnsi="Arial" w:cs="Arial"/>
          <w:color w:val="000000"/>
          <w:sz w:val="24"/>
          <w:szCs w:val="24"/>
        </w:rPr>
        <w:t>«</w:t>
      </w:r>
      <w:r>
        <w:rPr>
          <w:rFonts w:ascii="Arial" w:hAnsi="Arial" w:cs="Arial"/>
          <w:color w:val="000000"/>
          <w:sz w:val="24"/>
          <w:szCs w:val="24"/>
        </w:rPr>
        <w:t>Ασυνήθη αποτελέσματα</w:t>
      </w:r>
      <w:r w:rsidRPr="00281ABE">
        <w:rPr>
          <w:rFonts w:ascii="Arial" w:hAnsi="Arial" w:cs="Arial"/>
          <w:color w:val="000000"/>
          <w:sz w:val="24"/>
          <w:szCs w:val="24"/>
        </w:rPr>
        <w:t>»</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sidRPr="00D70B0D">
        <w:rPr>
          <w:rFonts w:ascii="Arial" w:hAnsi="Arial" w:cs="Arial"/>
          <w:b/>
          <w:color w:val="000000"/>
          <w:sz w:val="24"/>
          <w:szCs w:val="24"/>
        </w:rPr>
        <w:t>Παράδειγμα</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 xml:space="preserve">Εμπορεύματα αξίας </w:t>
      </w:r>
      <w:r>
        <w:rPr>
          <w:rFonts w:ascii="Arial" w:hAnsi="Arial" w:cs="Arial"/>
          <w:sz w:val="24"/>
          <w:szCs w:val="24"/>
        </w:rPr>
        <w:t>€</w:t>
      </w:r>
      <w:r w:rsidRPr="0020202A">
        <w:rPr>
          <w:rFonts w:ascii="Arial" w:hAnsi="Arial" w:cs="Arial"/>
          <w:sz w:val="24"/>
          <w:szCs w:val="24"/>
        </w:rPr>
        <w:t>25.000 είχαν παραληφθεί στις 28.12.20</w:t>
      </w:r>
      <w:r>
        <w:rPr>
          <w:rFonts w:ascii="Arial" w:hAnsi="Arial" w:cs="Arial"/>
          <w:sz w:val="24"/>
          <w:szCs w:val="24"/>
        </w:rPr>
        <w:t>Χ0,</w:t>
      </w:r>
      <w:r w:rsidRPr="0020202A">
        <w:rPr>
          <w:rFonts w:ascii="Arial" w:hAnsi="Arial" w:cs="Arial"/>
          <w:sz w:val="24"/>
          <w:szCs w:val="24"/>
        </w:rPr>
        <w:t xml:space="preserve"> αλλά το</w:t>
      </w:r>
      <w:r>
        <w:rPr>
          <w:rFonts w:ascii="Arial" w:hAnsi="Arial" w:cs="Arial"/>
          <w:sz w:val="24"/>
          <w:szCs w:val="24"/>
        </w:rPr>
        <w:t xml:space="preserve"> </w:t>
      </w:r>
      <w:r w:rsidRPr="0020202A">
        <w:rPr>
          <w:rFonts w:ascii="Arial" w:hAnsi="Arial" w:cs="Arial"/>
          <w:sz w:val="24"/>
          <w:szCs w:val="24"/>
        </w:rPr>
        <w:t>τιμολόγιο του προμηθευτή από τη Γερμανία παραλήφθηκε με ημερομηνία</w:t>
      </w:r>
      <w:r>
        <w:rPr>
          <w:rFonts w:ascii="Arial" w:hAnsi="Arial" w:cs="Arial"/>
          <w:sz w:val="24"/>
          <w:szCs w:val="24"/>
        </w:rPr>
        <w:t xml:space="preserve"> 0</w:t>
      </w:r>
      <w:r w:rsidRPr="0020202A">
        <w:rPr>
          <w:rFonts w:ascii="Arial" w:hAnsi="Arial" w:cs="Arial"/>
          <w:sz w:val="24"/>
          <w:szCs w:val="24"/>
        </w:rPr>
        <w:t>7</w:t>
      </w:r>
      <w:r>
        <w:rPr>
          <w:rFonts w:ascii="Arial" w:hAnsi="Arial" w:cs="Arial"/>
          <w:sz w:val="24"/>
          <w:szCs w:val="24"/>
        </w:rPr>
        <w:t>.0</w:t>
      </w:r>
      <w:r w:rsidRPr="0020202A">
        <w:rPr>
          <w:rFonts w:ascii="Arial" w:hAnsi="Arial" w:cs="Arial"/>
          <w:sz w:val="24"/>
          <w:szCs w:val="24"/>
        </w:rPr>
        <w:t>1</w:t>
      </w:r>
      <w:r>
        <w:rPr>
          <w:rFonts w:ascii="Arial" w:hAnsi="Arial" w:cs="Arial"/>
          <w:sz w:val="24"/>
          <w:szCs w:val="24"/>
        </w:rPr>
        <w:t>.</w:t>
      </w:r>
      <w:r w:rsidRPr="0020202A">
        <w:rPr>
          <w:rFonts w:ascii="Arial" w:hAnsi="Arial" w:cs="Arial"/>
          <w:sz w:val="24"/>
          <w:szCs w:val="24"/>
        </w:rPr>
        <w:t>20</w:t>
      </w:r>
      <w:r>
        <w:rPr>
          <w:rFonts w:ascii="Arial" w:hAnsi="Arial" w:cs="Arial"/>
          <w:sz w:val="24"/>
          <w:szCs w:val="24"/>
        </w:rPr>
        <w:t>Χ1</w:t>
      </w:r>
      <w:r w:rsidRPr="0020202A">
        <w:rPr>
          <w:rFonts w:ascii="Arial" w:hAnsi="Arial" w:cs="Arial"/>
          <w:sz w:val="24"/>
          <w:szCs w:val="24"/>
        </w:rPr>
        <w:t>. Ποι</w:t>
      </w:r>
      <w:r>
        <w:rPr>
          <w:rFonts w:ascii="Arial" w:hAnsi="Arial" w:cs="Arial"/>
          <w:sz w:val="24"/>
          <w:szCs w:val="24"/>
        </w:rPr>
        <w:t>έ</w:t>
      </w:r>
      <w:r w:rsidRPr="0020202A">
        <w:rPr>
          <w:rFonts w:ascii="Arial" w:hAnsi="Arial" w:cs="Arial"/>
          <w:sz w:val="24"/>
          <w:szCs w:val="24"/>
        </w:rPr>
        <w:t>ς πρόσθετες εγγραφές θα ακολουθήσουν στην επόμενη</w:t>
      </w:r>
      <w:r>
        <w:rPr>
          <w:rFonts w:ascii="Arial" w:hAnsi="Arial" w:cs="Arial"/>
          <w:sz w:val="24"/>
          <w:szCs w:val="24"/>
        </w:rPr>
        <w:t xml:space="preserve"> </w:t>
      </w:r>
      <w:r w:rsidRPr="0020202A">
        <w:rPr>
          <w:rFonts w:ascii="Arial" w:hAnsi="Arial" w:cs="Arial"/>
          <w:sz w:val="24"/>
          <w:szCs w:val="24"/>
        </w:rPr>
        <w:t>χρήση (</w:t>
      </w:r>
      <w:r>
        <w:rPr>
          <w:rFonts w:ascii="Arial" w:hAnsi="Arial" w:cs="Arial"/>
          <w:sz w:val="24"/>
          <w:szCs w:val="24"/>
        </w:rPr>
        <w:t>0</w:t>
      </w:r>
      <w:r w:rsidRPr="0020202A">
        <w:rPr>
          <w:rFonts w:ascii="Arial" w:hAnsi="Arial" w:cs="Arial"/>
          <w:sz w:val="24"/>
          <w:szCs w:val="24"/>
        </w:rPr>
        <w:t>7</w:t>
      </w:r>
      <w:r>
        <w:rPr>
          <w:rFonts w:ascii="Arial" w:hAnsi="Arial" w:cs="Arial"/>
          <w:sz w:val="24"/>
          <w:szCs w:val="24"/>
        </w:rPr>
        <w:t>.0</w:t>
      </w:r>
      <w:r w:rsidRPr="0020202A">
        <w:rPr>
          <w:rFonts w:ascii="Arial" w:hAnsi="Arial" w:cs="Arial"/>
          <w:sz w:val="24"/>
          <w:szCs w:val="24"/>
        </w:rPr>
        <w:t>1</w:t>
      </w:r>
      <w:r>
        <w:rPr>
          <w:rFonts w:ascii="Arial" w:hAnsi="Arial" w:cs="Arial"/>
          <w:sz w:val="24"/>
          <w:szCs w:val="24"/>
        </w:rPr>
        <w:t>.</w:t>
      </w:r>
      <w:r w:rsidRPr="0020202A">
        <w:rPr>
          <w:rFonts w:ascii="Arial" w:hAnsi="Arial" w:cs="Arial"/>
          <w:sz w:val="24"/>
          <w:szCs w:val="24"/>
        </w:rPr>
        <w:t>20</w:t>
      </w:r>
      <w:r>
        <w:rPr>
          <w:rFonts w:ascii="Arial" w:hAnsi="Arial" w:cs="Arial"/>
          <w:sz w:val="24"/>
          <w:szCs w:val="24"/>
        </w:rPr>
        <w:t>Χ1</w:t>
      </w:r>
      <w:r w:rsidRPr="0020202A">
        <w:rPr>
          <w:rFonts w:ascii="Arial" w:hAnsi="Arial" w:cs="Arial"/>
          <w:sz w:val="24"/>
          <w:szCs w:val="24"/>
        </w:rPr>
        <w:t>), όταν το παραληφθέν τιμολόγιο του προμηθευτή εξωτερικού εκδόθηκε για €24.500 ή €25.500, αντίστοιχα;</w:t>
      </w:r>
    </w:p>
    <w:p w:rsidR="00EC3D5A" w:rsidRDefault="00EC3D5A" w:rsidP="00EC3D5A">
      <w:pPr>
        <w:autoSpaceDE w:val="0"/>
        <w:autoSpaceDN w:val="0"/>
        <w:adjustRightInd w:val="0"/>
        <w:spacing w:after="0" w:line="240" w:lineRule="auto"/>
        <w:ind w:left="-851"/>
        <w:rPr>
          <w:rFonts w:ascii="Arial" w:hAnsi="Arial" w:cs="Arial"/>
          <w:sz w:val="24"/>
          <w:szCs w:val="24"/>
        </w:rPr>
      </w:pPr>
    </w:p>
    <w:p w:rsidR="00EC3D5A" w:rsidRPr="0020202A" w:rsidRDefault="00EC3D5A" w:rsidP="00EC3D5A">
      <w:pPr>
        <w:autoSpaceDE w:val="0"/>
        <w:autoSpaceDN w:val="0"/>
        <w:adjustRightInd w:val="0"/>
        <w:spacing w:after="0" w:line="240" w:lineRule="auto"/>
        <w:ind w:left="-851"/>
        <w:rPr>
          <w:rFonts w:ascii="Arial" w:hAnsi="Arial" w:cs="Arial"/>
          <w:b/>
          <w:color w:val="000000"/>
          <w:sz w:val="24"/>
          <w:szCs w:val="24"/>
        </w:rPr>
      </w:pPr>
      <w:r w:rsidRPr="0020202A">
        <w:rPr>
          <w:rFonts w:ascii="Arial" w:hAnsi="Arial" w:cs="Arial"/>
          <w:b/>
          <w:sz w:val="24"/>
          <w:szCs w:val="24"/>
        </w:rPr>
        <w:t>Επίλυση</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b/>
          <w:bCs/>
          <w:color w:val="000000"/>
          <w:sz w:val="24"/>
          <w:szCs w:val="24"/>
        </w:rPr>
        <w:t>……………………………………………….28.12.20Χ0……………………………………………….</w:t>
      </w:r>
    </w:p>
    <w:p w:rsidR="00EC3D5A" w:rsidRDefault="00EC3D5A" w:rsidP="00EC3D5A">
      <w:pPr>
        <w:autoSpaceDE w:val="0"/>
        <w:autoSpaceDN w:val="0"/>
        <w:adjustRightInd w:val="0"/>
        <w:spacing w:after="0" w:line="240" w:lineRule="auto"/>
        <w:ind w:left="-851"/>
        <w:rPr>
          <w:rFonts w:ascii="Arial" w:hAnsi="Arial" w:cs="Arial"/>
          <w:b/>
          <w:bCs/>
          <w:sz w:val="24"/>
          <w:szCs w:val="24"/>
        </w:rPr>
      </w:pP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sidRPr="0020202A">
        <w:rPr>
          <w:rFonts w:ascii="Arial" w:hAnsi="Arial" w:cs="Arial"/>
          <w:b/>
          <w:bCs/>
          <w:sz w:val="24"/>
          <w:szCs w:val="24"/>
        </w:rPr>
        <w:t>20 Ε</w:t>
      </w:r>
      <w:r>
        <w:rPr>
          <w:rFonts w:ascii="Arial" w:hAnsi="Arial" w:cs="Arial"/>
          <w:b/>
          <w:bCs/>
          <w:sz w:val="24"/>
          <w:szCs w:val="24"/>
        </w:rPr>
        <w:t>ΜΠΟΡΕΥΜΑΤΑ</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20.00 Αγορές χρήσεως</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 xml:space="preserve">20.00.01 Εμπόρευμα… </w:t>
      </w:r>
      <w:r>
        <w:rPr>
          <w:rFonts w:ascii="Arial" w:hAnsi="Arial" w:cs="Arial"/>
          <w:sz w:val="24"/>
          <w:szCs w:val="24"/>
        </w:rPr>
        <w:t xml:space="preserve">                                                                          </w:t>
      </w:r>
      <w:r w:rsidRPr="0020202A">
        <w:rPr>
          <w:rFonts w:ascii="Arial" w:hAnsi="Arial" w:cs="Arial"/>
          <w:sz w:val="24"/>
          <w:szCs w:val="24"/>
        </w:rPr>
        <w:t>25.000</w:t>
      </w: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w:t>
      </w:r>
      <w:r w:rsidRPr="0020202A">
        <w:rPr>
          <w:rFonts w:ascii="Arial" w:hAnsi="Arial" w:cs="Arial"/>
          <w:b/>
          <w:bCs/>
          <w:sz w:val="24"/>
          <w:szCs w:val="24"/>
        </w:rPr>
        <w:t xml:space="preserve"> 56 Μ</w:t>
      </w:r>
      <w:r>
        <w:rPr>
          <w:rFonts w:ascii="Arial" w:hAnsi="Arial" w:cs="Arial"/>
          <w:b/>
          <w:bCs/>
          <w:sz w:val="24"/>
          <w:szCs w:val="24"/>
        </w:rPr>
        <w:t>ΕΤΑΒΑΤΙΚΟΙ ΛΟΓΑΡΙΑΣΜΟΙ ΠΑΘΗΤΙΚΟΥ</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56.02 Αγορές υπό τακτοποίηση</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56.02.0</w:t>
      </w:r>
      <w:r>
        <w:rPr>
          <w:rFonts w:ascii="Arial" w:hAnsi="Arial" w:cs="Arial"/>
          <w:sz w:val="24"/>
          <w:szCs w:val="24"/>
        </w:rPr>
        <w:t>1</w:t>
      </w:r>
      <w:r w:rsidRPr="0020202A">
        <w:rPr>
          <w:rFonts w:ascii="Arial" w:hAnsi="Arial" w:cs="Arial"/>
          <w:sz w:val="24"/>
          <w:szCs w:val="24"/>
        </w:rPr>
        <w:t xml:space="preserve"> Αγορές υπό τακτοποίηση εμπόρευμα</w:t>
      </w:r>
      <w:r>
        <w:rPr>
          <w:rFonts w:ascii="Arial" w:hAnsi="Arial" w:cs="Arial"/>
          <w:sz w:val="24"/>
          <w:szCs w:val="24"/>
        </w:rPr>
        <w:t xml:space="preserve">…                                                         </w:t>
      </w:r>
      <w:r w:rsidRPr="0020202A">
        <w:rPr>
          <w:rFonts w:ascii="Arial" w:hAnsi="Arial" w:cs="Arial"/>
          <w:sz w:val="24"/>
          <w:szCs w:val="24"/>
        </w:rPr>
        <w:t>25.000</w:t>
      </w: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sidRPr="0020202A">
        <w:rPr>
          <w:rFonts w:ascii="Arial" w:hAnsi="Arial" w:cs="Arial"/>
          <w:b/>
          <w:bCs/>
          <w:sz w:val="24"/>
          <w:szCs w:val="24"/>
        </w:rPr>
        <w:t>Λογιστικοποίηση αξίας παραληφθέντων εμπορευμάτων</w:t>
      </w:r>
    </w:p>
    <w:p w:rsidR="00EC3D5A"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b/>
          <w:bCs/>
          <w:color w:val="000000"/>
          <w:sz w:val="24"/>
          <w:szCs w:val="24"/>
        </w:rPr>
        <w:t>……………………………………………07.01.20Χ1 (α)……………………………………………….</w:t>
      </w:r>
    </w:p>
    <w:p w:rsidR="00EC3D5A" w:rsidRDefault="00EC3D5A" w:rsidP="00EC3D5A">
      <w:pPr>
        <w:autoSpaceDE w:val="0"/>
        <w:autoSpaceDN w:val="0"/>
        <w:adjustRightInd w:val="0"/>
        <w:spacing w:after="0" w:line="240" w:lineRule="auto"/>
        <w:ind w:left="-851"/>
        <w:rPr>
          <w:rFonts w:ascii="Arial" w:hAnsi="Arial" w:cs="Arial"/>
          <w:b/>
          <w:bCs/>
          <w:sz w:val="24"/>
          <w:szCs w:val="24"/>
        </w:rPr>
      </w:pP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sidRPr="0020202A">
        <w:rPr>
          <w:rFonts w:ascii="Arial" w:hAnsi="Arial" w:cs="Arial"/>
          <w:b/>
          <w:bCs/>
          <w:sz w:val="24"/>
          <w:szCs w:val="24"/>
        </w:rPr>
        <w:t>56 Μ</w:t>
      </w:r>
      <w:r>
        <w:rPr>
          <w:rFonts w:ascii="Arial" w:hAnsi="Arial" w:cs="Arial"/>
          <w:b/>
          <w:bCs/>
          <w:sz w:val="24"/>
          <w:szCs w:val="24"/>
        </w:rPr>
        <w:t>ΕΤΑΒΑΤΙΚΟΙ ΛΟΓΑΡΙΑΣΜΟΙ ΠΑΘΗΤΙΚΟΥ</w:t>
      </w:r>
      <w:r w:rsidRPr="0020202A">
        <w:rPr>
          <w:rFonts w:ascii="Arial" w:hAnsi="Arial" w:cs="Arial"/>
          <w:b/>
          <w:bCs/>
          <w:sz w:val="24"/>
          <w:szCs w:val="24"/>
        </w:rPr>
        <w:t xml:space="preserve"> </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56.02 Αγορές υπό τακτοποίηση</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56.02.0</w:t>
      </w:r>
      <w:r>
        <w:rPr>
          <w:rFonts w:ascii="Arial" w:hAnsi="Arial" w:cs="Arial"/>
          <w:sz w:val="24"/>
          <w:szCs w:val="24"/>
        </w:rPr>
        <w:t>1</w:t>
      </w:r>
      <w:r w:rsidRPr="0020202A">
        <w:rPr>
          <w:rFonts w:ascii="Arial" w:hAnsi="Arial" w:cs="Arial"/>
          <w:sz w:val="24"/>
          <w:szCs w:val="24"/>
        </w:rPr>
        <w:t xml:space="preserve"> Αγορές υπό τακτοποίηση εμπόρευμα</w:t>
      </w:r>
      <w:r>
        <w:rPr>
          <w:rFonts w:ascii="Arial" w:hAnsi="Arial" w:cs="Arial"/>
          <w:sz w:val="24"/>
          <w:szCs w:val="24"/>
        </w:rPr>
        <w:t xml:space="preserve">…                                </w:t>
      </w:r>
      <w:r w:rsidRPr="0020202A">
        <w:rPr>
          <w:rFonts w:ascii="Arial" w:hAnsi="Arial" w:cs="Arial"/>
          <w:sz w:val="24"/>
          <w:szCs w:val="24"/>
        </w:rPr>
        <w:t xml:space="preserve"> 25.000</w:t>
      </w: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w:t>
      </w:r>
      <w:r w:rsidRPr="0020202A">
        <w:rPr>
          <w:rFonts w:ascii="Arial" w:hAnsi="Arial" w:cs="Arial"/>
          <w:b/>
          <w:bCs/>
          <w:sz w:val="24"/>
          <w:szCs w:val="24"/>
        </w:rPr>
        <w:t>50 Προμηθευτές</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50.01 Προμηθευτές εξωτερικού</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 xml:space="preserve">50.01.00 Προμηθευτής </w:t>
      </w:r>
      <w:r>
        <w:rPr>
          <w:rFonts w:ascii="Arial" w:hAnsi="Arial" w:cs="Arial"/>
          <w:sz w:val="24"/>
          <w:szCs w:val="24"/>
        </w:rPr>
        <w:t xml:space="preserve">«Χ»                                                                                          </w:t>
      </w:r>
      <w:r w:rsidRPr="0020202A">
        <w:rPr>
          <w:rFonts w:ascii="Arial" w:hAnsi="Arial" w:cs="Arial"/>
          <w:sz w:val="24"/>
          <w:szCs w:val="24"/>
        </w:rPr>
        <w:t xml:space="preserve"> 24.500</w:t>
      </w: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w:t>
      </w:r>
      <w:r w:rsidRPr="0020202A">
        <w:rPr>
          <w:rFonts w:ascii="Arial" w:hAnsi="Arial" w:cs="Arial"/>
          <w:b/>
          <w:bCs/>
          <w:sz w:val="24"/>
          <w:szCs w:val="24"/>
        </w:rPr>
        <w:t>8</w:t>
      </w:r>
      <w:r>
        <w:rPr>
          <w:rFonts w:ascii="Arial" w:hAnsi="Arial" w:cs="Arial"/>
          <w:b/>
          <w:bCs/>
          <w:sz w:val="24"/>
          <w:szCs w:val="24"/>
        </w:rPr>
        <w:t>1</w:t>
      </w:r>
      <w:r w:rsidRPr="0020202A">
        <w:rPr>
          <w:rFonts w:ascii="Arial" w:hAnsi="Arial" w:cs="Arial"/>
          <w:b/>
          <w:bCs/>
          <w:sz w:val="24"/>
          <w:szCs w:val="24"/>
        </w:rPr>
        <w:t xml:space="preserve"> </w:t>
      </w:r>
      <w:r>
        <w:rPr>
          <w:rFonts w:ascii="Arial" w:hAnsi="Arial" w:cs="Arial"/>
          <w:b/>
          <w:bCs/>
          <w:sz w:val="24"/>
          <w:szCs w:val="24"/>
        </w:rPr>
        <w:t>ΑΣΥΝΗΘΗ ΑΠΟΤΕΛΕΣΜΑΤΑ</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8</w:t>
      </w:r>
      <w:r>
        <w:rPr>
          <w:rFonts w:ascii="Arial" w:hAnsi="Arial" w:cs="Arial"/>
          <w:sz w:val="24"/>
          <w:szCs w:val="24"/>
        </w:rPr>
        <w:t>1</w:t>
      </w:r>
      <w:r w:rsidRPr="0020202A">
        <w:rPr>
          <w:rFonts w:ascii="Arial" w:hAnsi="Arial" w:cs="Arial"/>
          <w:sz w:val="24"/>
          <w:szCs w:val="24"/>
        </w:rPr>
        <w:t xml:space="preserve">.01 </w:t>
      </w:r>
      <w:r>
        <w:rPr>
          <w:rFonts w:ascii="Arial" w:hAnsi="Arial" w:cs="Arial"/>
          <w:sz w:val="24"/>
          <w:szCs w:val="24"/>
        </w:rPr>
        <w:t>Ασυνήθη κέρδη</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8</w:t>
      </w:r>
      <w:r>
        <w:rPr>
          <w:rFonts w:ascii="Arial" w:hAnsi="Arial" w:cs="Arial"/>
          <w:sz w:val="24"/>
          <w:szCs w:val="24"/>
        </w:rPr>
        <w:t>1</w:t>
      </w:r>
      <w:r w:rsidRPr="0020202A">
        <w:rPr>
          <w:rFonts w:ascii="Arial" w:hAnsi="Arial" w:cs="Arial"/>
          <w:sz w:val="24"/>
          <w:szCs w:val="24"/>
        </w:rPr>
        <w:t xml:space="preserve">.01.99 Λοιπά </w:t>
      </w:r>
      <w:r>
        <w:rPr>
          <w:rFonts w:ascii="Arial" w:hAnsi="Arial" w:cs="Arial"/>
          <w:sz w:val="24"/>
          <w:szCs w:val="24"/>
        </w:rPr>
        <w:t xml:space="preserve">ασυνήθη κέρδη                                                                                         </w:t>
      </w:r>
      <w:r w:rsidRPr="0020202A">
        <w:rPr>
          <w:rFonts w:ascii="Arial" w:hAnsi="Arial" w:cs="Arial"/>
          <w:sz w:val="24"/>
          <w:szCs w:val="24"/>
        </w:rPr>
        <w:t xml:space="preserve"> 500</w:t>
      </w:r>
    </w:p>
    <w:p w:rsidR="00EC3D5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b/>
          <w:bCs/>
          <w:sz w:val="24"/>
          <w:szCs w:val="24"/>
        </w:rPr>
        <w:t>Τακτοποίηση μεταβατικού λογαριασμού</w:t>
      </w:r>
      <w:r>
        <w:rPr>
          <w:rFonts w:ascii="Arial" w:hAnsi="Arial" w:cs="Arial"/>
          <w:b/>
          <w:bCs/>
          <w:sz w:val="24"/>
          <w:szCs w:val="24"/>
        </w:rPr>
        <w:t xml:space="preserve"> ως τ</w:t>
      </w:r>
      <w:r w:rsidRPr="0020202A">
        <w:rPr>
          <w:rFonts w:ascii="Arial" w:hAnsi="Arial" w:cs="Arial"/>
          <w:b/>
          <w:bCs/>
          <w:sz w:val="24"/>
          <w:szCs w:val="24"/>
        </w:rPr>
        <w:t xml:space="preserve">ιμολόγιο προμηθευτή </w:t>
      </w:r>
      <w:r>
        <w:rPr>
          <w:rFonts w:ascii="Arial" w:hAnsi="Arial" w:cs="Arial"/>
          <w:b/>
          <w:bCs/>
          <w:sz w:val="24"/>
          <w:szCs w:val="24"/>
        </w:rPr>
        <w:t>«Χ» Νο…</w:t>
      </w:r>
    </w:p>
    <w:p w:rsidR="00EC3D5A"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b/>
          <w:bCs/>
          <w:color w:val="000000"/>
          <w:sz w:val="24"/>
          <w:szCs w:val="24"/>
        </w:rPr>
        <w:t>……………………………………………07.01.20Χ1 (β)……………………………………………….</w:t>
      </w:r>
    </w:p>
    <w:p w:rsidR="00EC3D5A" w:rsidRDefault="00EC3D5A" w:rsidP="00EC3D5A">
      <w:pPr>
        <w:autoSpaceDE w:val="0"/>
        <w:autoSpaceDN w:val="0"/>
        <w:adjustRightInd w:val="0"/>
        <w:spacing w:after="0" w:line="240" w:lineRule="auto"/>
        <w:ind w:left="-851"/>
        <w:rPr>
          <w:rFonts w:ascii="Arial" w:hAnsi="Arial" w:cs="Arial"/>
          <w:b/>
          <w:bCs/>
          <w:sz w:val="24"/>
          <w:szCs w:val="24"/>
        </w:rPr>
      </w:pP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sidRPr="0020202A">
        <w:rPr>
          <w:rFonts w:ascii="Arial" w:hAnsi="Arial" w:cs="Arial"/>
          <w:b/>
          <w:bCs/>
          <w:sz w:val="24"/>
          <w:szCs w:val="24"/>
        </w:rPr>
        <w:t>56 Μ</w:t>
      </w:r>
      <w:r>
        <w:rPr>
          <w:rFonts w:ascii="Arial" w:hAnsi="Arial" w:cs="Arial"/>
          <w:b/>
          <w:bCs/>
          <w:sz w:val="24"/>
          <w:szCs w:val="24"/>
        </w:rPr>
        <w:t>ΕΤΑΒΑΤΙΚΟΙ ΛΟΓΑΡΙΑΣΜΟΙ ΠΑΘΗΤΙΚΟΥ</w:t>
      </w:r>
      <w:r w:rsidRPr="0020202A">
        <w:rPr>
          <w:rFonts w:ascii="Arial" w:hAnsi="Arial" w:cs="Arial"/>
          <w:b/>
          <w:bCs/>
          <w:sz w:val="24"/>
          <w:szCs w:val="24"/>
        </w:rPr>
        <w:t xml:space="preserve"> </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56.02 Αγορές υπό τακτοποίηση</w:t>
      </w:r>
    </w:p>
    <w:p w:rsidR="00EC3D5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56.02.0</w:t>
      </w:r>
      <w:r>
        <w:rPr>
          <w:rFonts w:ascii="Arial" w:hAnsi="Arial" w:cs="Arial"/>
          <w:sz w:val="24"/>
          <w:szCs w:val="24"/>
        </w:rPr>
        <w:t>1</w:t>
      </w:r>
      <w:r w:rsidRPr="0020202A">
        <w:rPr>
          <w:rFonts w:ascii="Arial" w:hAnsi="Arial" w:cs="Arial"/>
          <w:sz w:val="24"/>
          <w:szCs w:val="24"/>
        </w:rPr>
        <w:t xml:space="preserve"> Αγορές υπό τακτοποίηση εμπόρευμα</w:t>
      </w:r>
      <w:r>
        <w:rPr>
          <w:rFonts w:ascii="Arial" w:hAnsi="Arial" w:cs="Arial"/>
          <w:sz w:val="24"/>
          <w:szCs w:val="24"/>
        </w:rPr>
        <w:t xml:space="preserve">…                                </w:t>
      </w:r>
      <w:r w:rsidRPr="0020202A">
        <w:rPr>
          <w:rFonts w:ascii="Arial" w:hAnsi="Arial" w:cs="Arial"/>
          <w:sz w:val="24"/>
          <w:szCs w:val="24"/>
        </w:rPr>
        <w:t xml:space="preserve"> 25.000</w:t>
      </w: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sidRPr="0020202A">
        <w:rPr>
          <w:rFonts w:ascii="Arial" w:hAnsi="Arial" w:cs="Arial"/>
          <w:b/>
          <w:bCs/>
          <w:sz w:val="24"/>
          <w:szCs w:val="24"/>
        </w:rPr>
        <w:t>8</w:t>
      </w:r>
      <w:r>
        <w:rPr>
          <w:rFonts w:ascii="Arial" w:hAnsi="Arial" w:cs="Arial"/>
          <w:b/>
          <w:bCs/>
          <w:sz w:val="24"/>
          <w:szCs w:val="24"/>
        </w:rPr>
        <w:t>1</w:t>
      </w:r>
      <w:r w:rsidRPr="0020202A">
        <w:rPr>
          <w:rFonts w:ascii="Arial" w:hAnsi="Arial" w:cs="Arial"/>
          <w:b/>
          <w:bCs/>
          <w:sz w:val="24"/>
          <w:szCs w:val="24"/>
        </w:rPr>
        <w:t xml:space="preserve"> </w:t>
      </w:r>
      <w:r>
        <w:rPr>
          <w:rFonts w:ascii="Arial" w:hAnsi="Arial" w:cs="Arial"/>
          <w:b/>
          <w:bCs/>
          <w:sz w:val="24"/>
          <w:szCs w:val="24"/>
        </w:rPr>
        <w:t>ΑΣΥΝΗΘΗ ΑΠΟΤΕΛΕΣΜΑΤΑ</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8</w:t>
      </w:r>
      <w:r>
        <w:rPr>
          <w:rFonts w:ascii="Arial" w:hAnsi="Arial" w:cs="Arial"/>
          <w:sz w:val="24"/>
          <w:szCs w:val="24"/>
        </w:rPr>
        <w:t>1</w:t>
      </w:r>
      <w:r w:rsidRPr="0020202A">
        <w:rPr>
          <w:rFonts w:ascii="Arial" w:hAnsi="Arial" w:cs="Arial"/>
          <w:sz w:val="24"/>
          <w:szCs w:val="24"/>
        </w:rPr>
        <w:t>.0</w:t>
      </w:r>
      <w:r>
        <w:rPr>
          <w:rFonts w:ascii="Arial" w:hAnsi="Arial" w:cs="Arial"/>
          <w:sz w:val="24"/>
          <w:szCs w:val="24"/>
        </w:rPr>
        <w:t>0</w:t>
      </w:r>
      <w:r w:rsidRPr="0020202A">
        <w:rPr>
          <w:rFonts w:ascii="Arial" w:hAnsi="Arial" w:cs="Arial"/>
          <w:sz w:val="24"/>
          <w:szCs w:val="24"/>
        </w:rPr>
        <w:t xml:space="preserve"> </w:t>
      </w:r>
      <w:r>
        <w:rPr>
          <w:rFonts w:ascii="Arial" w:hAnsi="Arial" w:cs="Arial"/>
          <w:sz w:val="24"/>
          <w:szCs w:val="24"/>
        </w:rPr>
        <w:t>Ασυνήθης ζημίες</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8</w:t>
      </w:r>
      <w:r>
        <w:rPr>
          <w:rFonts w:ascii="Arial" w:hAnsi="Arial" w:cs="Arial"/>
          <w:sz w:val="24"/>
          <w:szCs w:val="24"/>
        </w:rPr>
        <w:t>1</w:t>
      </w:r>
      <w:r w:rsidRPr="0020202A">
        <w:rPr>
          <w:rFonts w:ascii="Arial" w:hAnsi="Arial" w:cs="Arial"/>
          <w:sz w:val="24"/>
          <w:szCs w:val="24"/>
        </w:rPr>
        <w:t>.01.99 Λοιπ</w:t>
      </w:r>
      <w:r>
        <w:rPr>
          <w:rFonts w:ascii="Arial" w:hAnsi="Arial" w:cs="Arial"/>
          <w:sz w:val="24"/>
          <w:szCs w:val="24"/>
        </w:rPr>
        <w:t>ές</w:t>
      </w:r>
      <w:r w:rsidRPr="0020202A">
        <w:rPr>
          <w:rFonts w:ascii="Arial" w:hAnsi="Arial" w:cs="Arial"/>
          <w:sz w:val="24"/>
          <w:szCs w:val="24"/>
        </w:rPr>
        <w:t xml:space="preserve"> </w:t>
      </w:r>
      <w:r>
        <w:rPr>
          <w:rFonts w:ascii="Arial" w:hAnsi="Arial" w:cs="Arial"/>
          <w:sz w:val="24"/>
          <w:szCs w:val="24"/>
        </w:rPr>
        <w:t xml:space="preserve">ασυνήθης ζημίες                                                                                          </w:t>
      </w:r>
      <w:r w:rsidRPr="0020202A">
        <w:rPr>
          <w:rFonts w:ascii="Arial" w:hAnsi="Arial" w:cs="Arial"/>
          <w:sz w:val="24"/>
          <w:szCs w:val="24"/>
        </w:rPr>
        <w:t xml:space="preserve"> 500</w:t>
      </w: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w:t>
      </w:r>
      <w:r w:rsidRPr="0020202A">
        <w:rPr>
          <w:rFonts w:ascii="Arial" w:hAnsi="Arial" w:cs="Arial"/>
          <w:b/>
          <w:bCs/>
          <w:sz w:val="24"/>
          <w:szCs w:val="24"/>
        </w:rPr>
        <w:t>50 Προμηθευτές</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50.01 Προμηθευτές εξωτερικού</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 xml:space="preserve">50.01.00 Προμηθευτής </w:t>
      </w:r>
      <w:r>
        <w:rPr>
          <w:rFonts w:ascii="Arial" w:hAnsi="Arial" w:cs="Arial"/>
          <w:sz w:val="24"/>
          <w:szCs w:val="24"/>
        </w:rPr>
        <w:t xml:space="preserve">«Χ»                                                                                          </w:t>
      </w:r>
      <w:r w:rsidRPr="0020202A">
        <w:rPr>
          <w:rFonts w:ascii="Arial" w:hAnsi="Arial" w:cs="Arial"/>
          <w:sz w:val="24"/>
          <w:szCs w:val="24"/>
        </w:rPr>
        <w:t xml:space="preserve"> 2</w:t>
      </w:r>
      <w:r>
        <w:rPr>
          <w:rFonts w:ascii="Arial" w:hAnsi="Arial" w:cs="Arial"/>
          <w:sz w:val="24"/>
          <w:szCs w:val="24"/>
        </w:rPr>
        <w:t>5</w:t>
      </w:r>
      <w:r w:rsidRPr="0020202A">
        <w:rPr>
          <w:rFonts w:ascii="Arial" w:hAnsi="Arial" w:cs="Arial"/>
          <w:sz w:val="24"/>
          <w:szCs w:val="24"/>
        </w:rPr>
        <w:t>.500</w:t>
      </w:r>
    </w:p>
    <w:p w:rsidR="00EC3D5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b/>
          <w:bCs/>
          <w:sz w:val="24"/>
          <w:szCs w:val="24"/>
        </w:rPr>
        <w:t>Τακτοποίηση μεταβατικού λογαριασμού</w:t>
      </w:r>
      <w:r>
        <w:rPr>
          <w:rFonts w:ascii="Arial" w:hAnsi="Arial" w:cs="Arial"/>
          <w:b/>
          <w:bCs/>
          <w:sz w:val="24"/>
          <w:szCs w:val="24"/>
        </w:rPr>
        <w:t xml:space="preserve"> ως τ</w:t>
      </w:r>
      <w:r w:rsidRPr="0020202A">
        <w:rPr>
          <w:rFonts w:ascii="Arial" w:hAnsi="Arial" w:cs="Arial"/>
          <w:b/>
          <w:bCs/>
          <w:sz w:val="24"/>
          <w:szCs w:val="24"/>
        </w:rPr>
        <w:t xml:space="preserve">ιμολόγιο προμηθευτή </w:t>
      </w:r>
      <w:r>
        <w:rPr>
          <w:rFonts w:ascii="Arial" w:hAnsi="Arial" w:cs="Arial"/>
          <w:b/>
          <w:bCs/>
          <w:sz w:val="24"/>
          <w:szCs w:val="24"/>
        </w:rPr>
        <w:t>«Χ» Νο…</w:t>
      </w:r>
    </w:p>
    <w:p w:rsidR="00EC3D5A"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bookmarkStart w:id="0" w:name="_GoBack"/>
      <w:bookmarkEnd w:id="0"/>
      <w:r w:rsidRPr="00A30AE9">
        <w:rPr>
          <w:rFonts w:ascii="Arial" w:hAnsi="Arial" w:cs="Arial"/>
          <w:b/>
          <w:bCs/>
          <w:color w:val="000000"/>
          <w:sz w:val="24"/>
          <w:szCs w:val="24"/>
        </w:rPr>
        <w:t>2. Χρόνος έκδοσης τιμολογίων</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Default="00EC3D5A" w:rsidP="00EC3D5A">
      <w:pPr>
        <w:autoSpaceDE w:val="0"/>
        <w:autoSpaceDN w:val="0"/>
        <w:adjustRightInd w:val="0"/>
        <w:spacing w:after="0" w:line="240" w:lineRule="auto"/>
        <w:ind w:left="-851"/>
        <w:rPr>
          <w:rFonts w:ascii="Arial" w:hAnsi="Arial" w:cs="Arial"/>
          <w:bCs/>
          <w:color w:val="000000"/>
          <w:sz w:val="24"/>
          <w:szCs w:val="24"/>
        </w:rPr>
      </w:pPr>
      <w:r>
        <w:rPr>
          <w:rFonts w:ascii="Arial" w:hAnsi="Arial" w:cs="Arial"/>
          <w:bCs/>
          <w:color w:val="000000"/>
          <w:sz w:val="24"/>
          <w:szCs w:val="24"/>
        </w:rPr>
        <w:t>Για τον χρόνο έκδοσης των τιμολογίων (με εφαρμογή από την 01.01.2015 και μετά), λαμβάνονται υπόψη οι ακόλουθες διατάξεις:</w:t>
      </w:r>
    </w:p>
    <w:p w:rsidR="00EC3D5A" w:rsidRPr="005279E1" w:rsidRDefault="00EC3D5A" w:rsidP="00EC3D5A">
      <w:pPr>
        <w:autoSpaceDE w:val="0"/>
        <w:autoSpaceDN w:val="0"/>
        <w:adjustRightInd w:val="0"/>
        <w:spacing w:after="0" w:line="240" w:lineRule="auto"/>
        <w:ind w:left="-851"/>
        <w:rPr>
          <w:rFonts w:ascii="Arial" w:hAnsi="Arial" w:cs="Arial"/>
          <w:b/>
          <w:color w:val="000000"/>
          <w:sz w:val="24"/>
          <w:szCs w:val="24"/>
        </w:rPr>
      </w:pPr>
      <w:r w:rsidRPr="005279E1">
        <w:rPr>
          <w:rFonts w:ascii="Arial" w:hAnsi="Arial" w:cs="Arial"/>
          <w:b/>
          <w:color w:val="000000"/>
          <w:sz w:val="24"/>
          <w:szCs w:val="24"/>
        </w:rPr>
        <w:t>• Γνωμ. Σ.ΛΟ.Τ 1534 ΕΞ/19.10.2015</w:t>
      </w:r>
    </w:p>
    <w:p w:rsidR="00EC3D5A" w:rsidRPr="00CF54AD"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Το Σ</w:t>
      </w:r>
      <w:r w:rsidRPr="00CF54AD">
        <w:rPr>
          <w:rFonts w:ascii="Arial" w:hAnsi="Arial" w:cs="Arial"/>
          <w:color w:val="000000"/>
          <w:sz w:val="24"/>
          <w:szCs w:val="24"/>
        </w:rPr>
        <w:t>υμβούλιο</w:t>
      </w:r>
      <w:r w:rsidRPr="00A30AE9">
        <w:rPr>
          <w:rFonts w:ascii="Arial" w:hAnsi="Arial" w:cs="Arial"/>
          <w:color w:val="000000"/>
          <w:sz w:val="24"/>
          <w:szCs w:val="24"/>
        </w:rPr>
        <w:t xml:space="preserve"> Λ</w:t>
      </w:r>
      <w:r w:rsidRPr="00CF54AD">
        <w:rPr>
          <w:rFonts w:ascii="Arial" w:hAnsi="Arial" w:cs="Arial"/>
          <w:color w:val="000000"/>
          <w:sz w:val="24"/>
          <w:szCs w:val="24"/>
        </w:rPr>
        <w:t>ογιστικής</w:t>
      </w:r>
      <w:r w:rsidRPr="00A30AE9">
        <w:rPr>
          <w:rFonts w:ascii="Arial" w:hAnsi="Arial" w:cs="Arial"/>
          <w:color w:val="000000"/>
          <w:sz w:val="24"/>
          <w:szCs w:val="24"/>
        </w:rPr>
        <w:t xml:space="preserve"> Τ</w:t>
      </w:r>
      <w:r w:rsidRPr="00CF54AD">
        <w:rPr>
          <w:rFonts w:ascii="Arial" w:hAnsi="Arial" w:cs="Arial"/>
          <w:color w:val="000000"/>
          <w:sz w:val="24"/>
          <w:szCs w:val="24"/>
        </w:rPr>
        <w:t>υποποίησης</w:t>
      </w:r>
      <w:r w:rsidRPr="00A30AE9">
        <w:rPr>
          <w:rFonts w:ascii="Arial" w:hAnsi="Arial" w:cs="Arial"/>
          <w:color w:val="000000"/>
          <w:sz w:val="24"/>
          <w:szCs w:val="24"/>
        </w:rPr>
        <w:t xml:space="preserve"> (Σ</w:t>
      </w:r>
      <w:r w:rsidRPr="00CF54AD">
        <w:rPr>
          <w:rFonts w:ascii="Arial" w:hAnsi="Arial" w:cs="Arial"/>
          <w:color w:val="000000"/>
          <w:sz w:val="24"/>
          <w:szCs w:val="24"/>
        </w:rPr>
        <w:t>.</w:t>
      </w:r>
      <w:r w:rsidRPr="00A30AE9">
        <w:rPr>
          <w:rFonts w:ascii="Arial" w:hAnsi="Arial" w:cs="Arial"/>
          <w:color w:val="000000"/>
          <w:sz w:val="24"/>
          <w:szCs w:val="24"/>
        </w:rPr>
        <w:t>ΛΟ</w:t>
      </w:r>
      <w:r w:rsidRPr="00CF54AD">
        <w:rPr>
          <w:rFonts w:ascii="Arial" w:hAnsi="Arial" w:cs="Arial"/>
          <w:color w:val="000000"/>
          <w:sz w:val="24"/>
          <w:szCs w:val="24"/>
        </w:rPr>
        <w:t>.</w:t>
      </w:r>
      <w:r w:rsidRPr="00A30AE9">
        <w:rPr>
          <w:rFonts w:ascii="Arial" w:hAnsi="Arial" w:cs="Arial"/>
          <w:color w:val="000000"/>
          <w:sz w:val="24"/>
          <w:szCs w:val="24"/>
        </w:rPr>
        <w:t>Τ</w:t>
      </w:r>
      <w:r w:rsidRPr="00CF54AD">
        <w:rPr>
          <w:rFonts w:ascii="Arial" w:hAnsi="Arial" w:cs="Arial"/>
          <w:color w:val="000000"/>
          <w:sz w:val="24"/>
          <w:szCs w:val="24"/>
        </w:rPr>
        <w:t>.</w:t>
      </w:r>
      <w:r w:rsidRPr="00A30AE9">
        <w:rPr>
          <w:rFonts w:ascii="Arial" w:hAnsi="Arial" w:cs="Arial"/>
          <w:color w:val="000000"/>
          <w:sz w:val="24"/>
          <w:szCs w:val="24"/>
        </w:rPr>
        <w:t>) με το 1534/</w:t>
      </w:r>
      <w:r w:rsidRPr="00CF54AD">
        <w:rPr>
          <w:rFonts w:ascii="Arial" w:hAnsi="Arial" w:cs="Arial"/>
          <w:color w:val="000000"/>
          <w:sz w:val="24"/>
          <w:szCs w:val="24"/>
        </w:rPr>
        <w:t>19.10.</w:t>
      </w:r>
      <w:r w:rsidRPr="00A30AE9">
        <w:rPr>
          <w:rFonts w:ascii="Arial" w:hAnsi="Arial" w:cs="Arial"/>
          <w:color w:val="000000"/>
          <w:sz w:val="24"/>
          <w:szCs w:val="24"/>
        </w:rPr>
        <w:t>2015 έγγραφό του, απαντώντας σε ερώτημα σχετικά με τ</w:t>
      </w:r>
      <w:r w:rsidRPr="00CF54AD">
        <w:rPr>
          <w:rFonts w:ascii="Arial" w:hAnsi="Arial" w:cs="Arial"/>
          <w:color w:val="000000"/>
          <w:sz w:val="24"/>
          <w:szCs w:val="24"/>
        </w:rPr>
        <w:t>ο</w:t>
      </w:r>
      <w:r w:rsidRPr="00A30AE9">
        <w:rPr>
          <w:rFonts w:ascii="Arial" w:hAnsi="Arial" w:cs="Arial"/>
          <w:color w:val="000000"/>
          <w:sz w:val="24"/>
          <w:szCs w:val="24"/>
        </w:rPr>
        <w:t xml:space="preserve"> «</w:t>
      </w:r>
      <w:r w:rsidRPr="00CF54AD">
        <w:rPr>
          <w:rFonts w:ascii="Arial" w:hAnsi="Arial" w:cs="Arial"/>
          <w:color w:val="000000"/>
          <w:sz w:val="24"/>
          <w:szCs w:val="24"/>
        </w:rPr>
        <w:t>Χρόνο έ</w:t>
      </w:r>
      <w:r w:rsidRPr="00A30AE9">
        <w:rPr>
          <w:rFonts w:ascii="Arial" w:hAnsi="Arial" w:cs="Arial"/>
          <w:color w:val="000000"/>
          <w:sz w:val="24"/>
          <w:szCs w:val="24"/>
        </w:rPr>
        <w:t>κδοση</w:t>
      </w:r>
      <w:r w:rsidRPr="00CF54AD">
        <w:rPr>
          <w:rFonts w:ascii="Arial" w:hAnsi="Arial" w:cs="Arial"/>
          <w:color w:val="000000"/>
          <w:sz w:val="24"/>
          <w:szCs w:val="24"/>
        </w:rPr>
        <w:t>ς</w:t>
      </w:r>
      <w:r w:rsidRPr="00A30AE9">
        <w:rPr>
          <w:rFonts w:ascii="Arial" w:hAnsi="Arial" w:cs="Arial"/>
          <w:color w:val="000000"/>
          <w:sz w:val="24"/>
          <w:szCs w:val="24"/>
        </w:rPr>
        <w:t xml:space="preserve"> τιμολογίων»</w:t>
      </w:r>
      <w:r w:rsidRPr="00CF54AD">
        <w:rPr>
          <w:rFonts w:ascii="Arial" w:hAnsi="Arial" w:cs="Arial"/>
          <w:color w:val="000000"/>
          <w:sz w:val="24"/>
          <w:szCs w:val="24"/>
        </w:rPr>
        <w:t>, αναφέρει τα ακόλουθα:</w:t>
      </w:r>
      <w:r w:rsidRPr="00A30AE9">
        <w:rPr>
          <w:rFonts w:ascii="Arial" w:hAnsi="Arial" w:cs="Arial"/>
          <w:color w:val="000000"/>
          <w:sz w:val="24"/>
          <w:szCs w:val="24"/>
        </w:rPr>
        <w:t xml:space="preserve"> </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w:t>
      </w:r>
      <w:r w:rsidRPr="00A30AE9">
        <w:rPr>
          <w:rFonts w:ascii="Arial" w:hAnsi="Arial" w:cs="Arial"/>
          <w:color w:val="000000"/>
          <w:sz w:val="24"/>
          <w:szCs w:val="24"/>
        </w:rPr>
        <w:t>Σύμφωνα με το νόμο 4308/2014</w:t>
      </w:r>
      <w:r>
        <w:rPr>
          <w:rFonts w:ascii="Arial" w:hAnsi="Arial" w:cs="Arial"/>
          <w:color w:val="000000"/>
          <w:sz w:val="24"/>
          <w:szCs w:val="24"/>
        </w:rPr>
        <w:t>,</w:t>
      </w:r>
      <w:r w:rsidRPr="00A30AE9">
        <w:rPr>
          <w:rFonts w:ascii="Arial" w:hAnsi="Arial" w:cs="Arial"/>
          <w:color w:val="000000"/>
          <w:sz w:val="24"/>
          <w:szCs w:val="24"/>
        </w:rPr>
        <w:t xml:space="preserve"> αλλά και τη σχετική Οδηγία 2006/112/ΕΚ, το τιμολόγιο φέρει την ημερομηνία της έκδοσής του.</w:t>
      </w:r>
    </w:p>
    <w:p w:rsidR="00EC3D5A" w:rsidRPr="00A30AE9" w:rsidRDefault="00EC3D5A" w:rsidP="00EC3D5A">
      <w:pPr>
        <w:autoSpaceDE w:val="0"/>
        <w:autoSpaceDN w:val="0"/>
        <w:adjustRightInd w:val="0"/>
        <w:spacing w:after="0" w:line="240" w:lineRule="auto"/>
        <w:ind w:left="-851"/>
        <w:rPr>
          <w:rFonts w:ascii="Arial" w:hAnsi="Arial" w:cs="Arial"/>
          <w:b/>
          <w:color w:val="000000"/>
          <w:sz w:val="24"/>
          <w:szCs w:val="24"/>
        </w:rPr>
      </w:pPr>
      <w:r w:rsidRPr="00A30AE9">
        <w:rPr>
          <w:rFonts w:ascii="Arial" w:hAnsi="Arial" w:cs="Arial"/>
          <w:b/>
          <w:color w:val="000000"/>
          <w:sz w:val="24"/>
          <w:szCs w:val="24"/>
        </w:rPr>
        <w:t>Για παράδειγμα για παραδόσεις αγαθών και παροχή υπηρεσιών που θα γίνουν το Δεκέμβριο του 2015, το τιμολόγιο μπορεί να εκδοθεί μέχρι την 15η Ιανουαρίου του 2016, με ημερομηνία, την ημερομηνία έκδοσης αυτού, όπως για παράδειγμα οποιαδήποτε ημέρα από την 1η έως την 15η Ιανουαρίου του 2016</w:t>
      </w:r>
      <w:r w:rsidRPr="00856ED0">
        <w:rPr>
          <w:rFonts w:ascii="Arial" w:hAnsi="Arial" w:cs="Arial"/>
          <w:b/>
          <w:color w:val="000000"/>
          <w:sz w:val="24"/>
          <w:szCs w:val="24"/>
        </w:rPr>
        <w:t>»</w:t>
      </w:r>
      <w:r w:rsidRPr="00A30AE9">
        <w:rPr>
          <w:rFonts w:ascii="Arial" w:hAnsi="Arial" w:cs="Arial"/>
          <w:b/>
          <w:color w:val="000000"/>
          <w:sz w:val="24"/>
          <w:szCs w:val="24"/>
        </w:rPr>
        <w:t>.</w:t>
      </w:r>
    </w:p>
    <w:p w:rsidR="00EC3D5A" w:rsidRPr="005279E1" w:rsidRDefault="00EC3D5A" w:rsidP="00EC3D5A">
      <w:pPr>
        <w:autoSpaceDE w:val="0"/>
        <w:autoSpaceDN w:val="0"/>
        <w:adjustRightInd w:val="0"/>
        <w:spacing w:after="0" w:line="240" w:lineRule="auto"/>
        <w:ind w:left="-851"/>
        <w:rPr>
          <w:rFonts w:ascii="Arial" w:hAnsi="Arial" w:cs="Arial"/>
          <w:b/>
          <w:bCs/>
          <w:color w:val="000000"/>
          <w:sz w:val="24"/>
          <w:szCs w:val="24"/>
        </w:rPr>
      </w:pPr>
      <w:r w:rsidRPr="005279E1">
        <w:rPr>
          <w:rFonts w:ascii="Arial" w:hAnsi="Arial" w:cs="Arial"/>
          <w:b/>
          <w:bCs/>
          <w:color w:val="000000"/>
          <w:sz w:val="24"/>
          <w:szCs w:val="24"/>
        </w:rPr>
        <w:t>• Άρθρο 11 Ν. 4308/2014</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Ο νόμος 4308/2014 (ΕΛΠ) στο άρθρο 11, προσαρμόζοντας την Εθνική νομοθεσία στην οδηγία 2006/112/ΕΚ (ΦΠΑ και τιμολόγησης), υ</w:t>
      </w:r>
      <w:r>
        <w:rPr>
          <w:rFonts w:ascii="Arial" w:hAnsi="Arial" w:cs="Arial"/>
          <w:color w:val="000000"/>
          <w:sz w:val="24"/>
          <w:szCs w:val="24"/>
        </w:rPr>
        <w:t>ι</w:t>
      </w:r>
      <w:r w:rsidRPr="00A30AE9">
        <w:rPr>
          <w:rFonts w:ascii="Arial" w:hAnsi="Arial" w:cs="Arial"/>
          <w:color w:val="000000"/>
          <w:sz w:val="24"/>
          <w:szCs w:val="24"/>
        </w:rPr>
        <w:t>οθετώντας την αρχή του δεδουλευμένου και όχι της ταμειακής τακτοποίησης</w:t>
      </w:r>
      <w:r>
        <w:rPr>
          <w:rFonts w:ascii="Arial" w:hAnsi="Arial" w:cs="Arial"/>
          <w:color w:val="000000"/>
          <w:sz w:val="24"/>
          <w:szCs w:val="24"/>
        </w:rPr>
        <w:t>, προβλέπει τα ακόλουθα:</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 </w:t>
      </w:r>
      <w:r w:rsidRPr="00A30AE9">
        <w:rPr>
          <w:rFonts w:ascii="Arial" w:hAnsi="Arial" w:cs="Arial"/>
          <w:color w:val="000000"/>
          <w:sz w:val="24"/>
          <w:szCs w:val="24"/>
        </w:rPr>
        <w:t>Η υποχρέωση έκδοσης τιμολογίου γεννάται κατά το χρόνο που πραγματοποιείται η αποστολή ή παράδοση των αγαθών ή των υπηρεσιών.</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Ο χρόνος έκδοσης τιμολογίου καθορίζεται ως εξής:</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α</w:t>
      </w:r>
      <w:r w:rsidRPr="005279E1">
        <w:rPr>
          <w:rFonts w:ascii="Arial" w:hAnsi="Arial" w:cs="Arial"/>
          <w:color w:val="000000"/>
          <w:sz w:val="24"/>
          <w:szCs w:val="24"/>
        </w:rPr>
        <w:t>) Σε περίπτωση πώλησης αγαθών ή παροχής υπηρεσιών, τιμολόγιο εκδίδεται το αργότερο μέχρι τη 15η ημέρα του επόμενου μήνα της παράδοσης ή αποστολής αγαθών ή της ολοκλήρωσης της υπηρεσίας, κατά περίπτωση</w:t>
      </w:r>
      <w:r w:rsidRPr="00A30AE9">
        <w:rPr>
          <w:rFonts w:ascii="Arial" w:hAnsi="Arial" w:cs="Arial"/>
          <w:color w:val="000000"/>
          <w:sz w:val="24"/>
          <w:szCs w:val="24"/>
        </w:rPr>
        <w:t>.</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β) Σε περίπτωση συνεχιζόμενης παροχής αγαθών, υπηρεσίας ή κατασκευής έργου, το τιμολόγιο εκδίδεται μέχρι τη 15η ημέρα του επόμενου μήνα από την περίοδο στην οποία μέρος της σχετικής αμοιβής καθίσταται απαιτητό για τα αγαθά ή τις υπηρεσίες που έχουν παρασχεθεί ή το μέρος του έργου που έχει ολοκληρωθεί.</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γ) Σε περίπτωση απόκτησης δικαιώματος λήψης υπηρεσίας, με την απόκτηση του δικαιώματος αυτού.</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δ) Στην περίπτωση έκδοσης συγκεντρωτικού τιμολογίου της παρ. 3 του άρθρου 10, το συγκεντρωτικό τιμολόγιο εκδίδεται το αργότερο μέχρι τη 15η του επόμενου μήνα από το μήνα εντός του οποίου πραγματοποιήθηκε το πρώτο γεγονός πώλησης αγαθών ή παροχής υπηρεσιών που συμπεριλαμβάνεται στο συγκεντρωτικό τιμολόγιο.</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ε) Ειδικά, όταν ο αγοραστής των αγαθών ή υπηρεσιών είναι το Δημόσιο ή νομικό πρόσωπο δημοσίου δικαίου, το τιμολόγιο δύναται να εκδίδεται μέχρι το τέλος της ετήσιας περιόδου μέσα στην οποία έγινε η παράδοση ή η αποστολή των αγαθών ή η παροχή των υπηρεσιών ή η πιστοποίηση δημόσιων έργων ή η οριστικοποίηση της συναλλαγής από τον αγοραστή, κατά περίπτωση</w:t>
      </w:r>
      <w:r>
        <w:rPr>
          <w:rFonts w:ascii="Arial" w:hAnsi="Arial" w:cs="Arial"/>
          <w:color w:val="000000"/>
          <w:sz w:val="24"/>
          <w:szCs w:val="24"/>
        </w:rPr>
        <w:t>»</w:t>
      </w:r>
      <w:r w:rsidRPr="00A30AE9">
        <w:rPr>
          <w:rFonts w:ascii="Arial" w:hAnsi="Arial" w:cs="Arial"/>
          <w:color w:val="000000"/>
          <w:sz w:val="24"/>
          <w:szCs w:val="24"/>
        </w:rPr>
        <w:t>.</w:t>
      </w:r>
    </w:p>
    <w:p w:rsidR="00EC3D5A" w:rsidRPr="00A30AE9" w:rsidRDefault="00EC3D5A" w:rsidP="00EC3D5A">
      <w:pPr>
        <w:autoSpaceDE w:val="0"/>
        <w:autoSpaceDN w:val="0"/>
        <w:adjustRightInd w:val="0"/>
        <w:spacing w:after="0" w:line="240" w:lineRule="auto"/>
        <w:ind w:left="-851"/>
        <w:rPr>
          <w:rFonts w:ascii="Arial" w:hAnsi="Arial" w:cs="Arial"/>
          <w:b/>
          <w:color w:val="000000"/>
          <w:sz w:val="24"/>
          <w:szCs w:val="24"/>
        </w:rPr>
      </w:pPr>
      <w:r w:rsidRPr="00856ED0">
        <w:rPr>
          <w:rFonts w:ascii="Arial" w:hAnsi="Arial" w:cs="Arial"/>
          <w:b/>
          <w:color w:val="000000"/>
          <w:sz w:val="24"/>
          <w:szCs w:val="24"/>
        </w:rPr>
        <w:t>• Εγκύκλιος ΓΓΔΕ ΠΟΛ</w:t>
      </w:r>
      <w:r>
        <w:rPr>
          <w:rFonts w:ascii="Arial" w:hAnsi="Arial" w:cs="Arial"/>
          <w:b/>
          <w:color w:val="000000"/>
          <w:sz w:val="24"/>
          <w:szCs w:val="24"/>
        </w:rPr>
        <w:t>.</w:t>
      </w:r>
      <w:r w:rsidRPr="00856ED0">
        <w:rPr>
          <w:rFonts w:ascii="Arial" w:hAnsi="Arial" w:cs="Arial"/>
          <w:b/>
          <w:color w:val="000000"/>
          <w:sz w:val="24"/>
          <w:szCs w:val="24"/>
        </w:rPr>
        <w:t xml:space="preserve"> 1003/31.12.2014</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Μεταξύ άλλων ορίζει:</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11.1.2 Διευκρινίζεται</w:t>
      </w:r>
      <w:r>
        <w:rPr>
          <w:rFonts w:ascii="Arial" w:hAnsi="Arial" w:cs="Arial"/>
          <w:color w:val="000000"/>
          <w:sz w:val="24"/>
          <w:szCs w:val="24"/>
        </w:rPr>
        <w:t>,</w:t>
      </w:r>
      <w:r w:rsidRPr="00A30AE9">
        <w:rPr>
          <w:rFonts w:ascii="Arial" w:hAnsi="Arial" w:cs="Arial"/>
          <w:color w:val="000000"/>
          <w:sz w:val="24"/>
          <w:szCs w:val="24"/>
        </w:rPr>
        <w:t xml:space="preserve"> ότι ο χρόνος έκδοσης τιμολογίου αποσυνδέεται από την εφαρμογή της αρχής του δεδουλευμένου σχετικά με την αναγνώριση των πωλήσεων. Δηλαδή, η υποχρέωση αναγνώρισης των εσόδων είναι θέμα πραγματικών περιστατικών σύμφωνα με τα σχετικά κριτήρια αναγνώρισης (π.χ. παράδοση αγαθών, παροχή υπηρεσίας) και δεν προϋποθέτει την έκδοση τιμολογίου η οποία μπορεί και να γίνεται σε μεταγενέστερο χρόνο. Αυτό ισχύει ανεξάρτητα από τον τρόπο τήρησης των λογιστικών βιβλίων (απλογραφικό ή διπλογραφικό λογιστικό σύστημα).</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11.1.3 Είναι σαφές</w:t>
      </w:r>
      <w:r w:rsidRPr="00856ED0">
        <w:rPr>
          <w:rFonts w:ascii="Arial" w:hAnsi="Arial" w:cs="Arial"/>
          <w:color w:val="000000"/>
          <w:sz w:val="24"/>
          <w:szCs w:val="24"/>
        </w:rPr>
        <w:t> από το νόμο, σύμφωνα και με την Οδηγία 2006/112/ΕΕ</w:t>
      </w:r>
      <w:r w:rsidRPr="00A30AE9">
        <w:rPr>
          <w:rFonts w:ascii="Arial" w:hAnsi="Arial" w:cs="Arial"/>
          <w:color w:val="000000"/>
          <w:sz w:val="24"/>
          <w:szCs w:val="24"/>
        </w:rPr>
        <w:t>,</w:t>
      </w:r>
      <w:r w:rsidRPr="00856ED0">
        <w:rPr>
          <w:rFonts w:ascii="Arial" w:hAnsi="Arial" w:cs="Arial"/>
          <w:color w:val="000000"/>
          <w:sz w:val="24"/>
          <w:szCs w:val="24"/>
        </w:rPr>
        <w:t> ότι το τιμολόγιο φέρει την ημερομηνία στην οποία εκδόθηκε</w:t>
      </w:r>
      <w:r w:rsidRPr="00A30AE9">
        <w:rPr>
          <w:rFonts w:ascii="Arial" w:hAnsi="Arial" w:cs="Arial"/>
          <w:color w:val="000000"/>
          <w:sz w:val="24"/>
          <w:szCs w:val="24"/>
        </w:rPr>
        <w:t>.</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11.2.1 Με την παράγραφο αυτή καθορίζονται οι προθεσμίες έκδοσης τιμολογίου για πώληση αγαθών ή παροχή υπηρεσιών</w:t>
      </w:r>
      <w:r>
        <w:rPr>
          <w:rFonts w:ascii="Arial" w:hAnsi="Arial" w:cs="Arial"/>
          <w:color w:val="000000"/>
          <w:sz w:val="24"/>
          <w:szCs w:val="24"/>
        </w:rPr>
        <w:t>.</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856ED0">
        <w:rPr>
          <w:rFonts w:ascii="Arial" w:hAnsi="Arial" w:cs="Arial"/>
          <w:color w:val="000000"/>
          <w:sz w:val="24"/>
          <w:szCs w:val="24"/>
        </w:rPr>
        <w:t>Η γενική αρχή είναι ότι τιμολόγιο εκδίδεται το αργότερο μέχρι τη 15η ημέρα του επόμενου μήνα της παράδοσης ή αποστολής αγαθών ή της παροχής της υπηρεσίας, κατά περίπτωση</w:t>
      </w:r>
      <w:r w:rsidRPr="00A30AE9">
        <w:rPr>
          <w:rFonts w:ascii="Arial" w:hAnsi="Arial" w:cs="Arial"/>
          <w:color w:val="000000"/>
          <w:sz w:val="24"/>
          <w:szCs w:val="24"/>
        </w:rPr>
        <w:t>.</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11.2.2 Για παράδειγμα, για μια πώληση/παράδοση αγαθών στις 4 Νοεμβρίου 20Χ1 και μία παροχή υπηρεσίας στις 28 Νοεμβρίου 20Χ1 τα αντίστοιχα τιμολόγια πρέπει να εκδοθούν μέχρι και την 15 Δεκεμβρίου 20Χ1, φέροντας την ημερομηνία έκδοσής τους (π.χ. 12 Δεκεμβρίου ή 15 Δεκεμβρίου 20Χ1. Ομοίως, για παροχή υπηρεσίας στις 3 Δεκεμβρίου 20Χ1 και μια πώληση/παράδοση αγαθών στις 23 Δεκεμβρίου 20Χ1 τα αντίστοιχα τιμολόγια πρέπει να εκδοθούν μέχρι και την 15 Ιανουαρίου 20Χ2, φέροντας την ημερομηνία έκδοσής τους (π.χ. 5 Ιανουαρίου ή 15 Ιανουαρίου 20Χ2.</w:t>
      </w:r>
    </w:p>
    <w:p w:rsidR="00EC3D5A" w:rsidRPr="00A30AE9" w:rsidRDefault="00EC3D5A" w:rsidP="00EC3D5A">
      <w:pPr>
        <w:autoSpaceDE w:val="0"/>
        <w:autoSpaceDN w:val="0"/>
        <w:adjustRightInd w:val="0"/>
        <w:spacing w:after="0" w:line="240" w:lineRule="auto"/>
        <w:ind w:left="-851"/>
        <w:rPr>
          <w:rFonts w:ascii="Arial" w:hAnsi="Arial" w:cs="Arial"/>
          <w:color w:val="000000"/>
          <w:sz w:val="24"/>
          <w:szCs w:val="24"/>
        </w:rPr>
      </w:pPr>
      <w:r w:rsidRPr="00A30AE9">
        <w:rPr>
          <w:rFonts w:ascii="Arial" w:hAnsi="Arial" w:cs="Arial"/>
          <w:color w:val="000000"/>
          <w:sz w:val="24"/>
          <w:szCs w:val="24"/>
        </w:rPr>
        <w:t>Η ίδια γενική αρχή ακολουθείται και για το συγκεντρωτικό τιμολόγιο. Υπενθυμίζεται</w:t>
      </w:r>
      <w:r>
        <w:rPr>
          <w:rFonts w:ascii="Arial" w:hAnsi="Arial" w:cs="Arial"/>
          <w:color w:val="000000"/>
          <w:sz w:val="24"/>
          <w:szCs w:val="24"/>
        </w:rPr>
        <w:t>,</w:t>
      </w:r>
      <w:r w:rsidRPr="00A30AE9">
        <w:rPr>
          <w:rFonts w:ascii="Arial" w:hAnsi="Arial" w:cs="Arial"/>
          <w:color w:val="000000"/>
          <w:sz w:val="24"/>
          <w:szCs w:val="24"/>
        </w:rPr>
        <w:t xml:space="preserve"> ότι βάσει της αρχής του δεδουλευμένου το έσοδο της παροχής υπηρεσίας και της πώλησης/παράδοσης αγαθών του Δεκεμβρίου θα αναγνωριστεί υποχρεωτικά στην περίοδο 20Χ1 (Δεκέμβριος), έστω και εάν το τιμολόγιο εκδοθεί τον Ιανουάριο του 20Χ2 (αποσύνδεση τιμολόγησης από την αναγνώριση του εσόδου)</w:t>
      </w:r>
      <w:r>
        <w:rPr>
          <w:rFonts w:ascii="Arial" w:hAnsi="Arial" w:cs="Arial"/>
          <w:color w:val="000000"/>
          <w:sz w:val="24"/>
          <w:szCs w:val="24"/>
        </w:rPr>
        <w:t>»</w:t>
      </w:r>
      <w:r w:rsidRPr="00A30AE9">
        <w:rPr>
          <w:rFonts w:ascii="Arial" w:hAnsi="Arial" w:cs="Arial"/>
          <w:color w:val="000000"/>
          <w:sz w:val="24"/>
          <w:szCs w:val="24"/>
        </w:rPr>
        <w:t>.</w:t>
      </w:r>
    </w:p>
    <w:p w:rsidR="00EC3D5A" w:rsidRPr="00F04504" w:rsidRDefault="00EC3D5A" w:rsidP="00EC3D5A">
      <w:pPr>
        <w:autoSpaceDE w:val="0"/>
        <w:autoSpaceDN w:val="0"/>
        <w:adjustRightInd w:val="0"/>
        <w:spacing w:after="0" w:line="240" w:lineRule="auto"/>
        <w:ind w:left="-851"/>
        <w:rPr>
          <w:rFonts w:ascii="Arial" w:hAnsi="Arial" w:cs="Arial"/>
          <w:b/>
          <w:color w:val="000000"/>
          <w:sz w:val="24"/>
          <w:szCs w:val="24"/>
        </w:rPr>
      </w:pPr>
      <w:r w:rsidRPr="00F04504">
        <w:rPr>
          <w:rFonts w:ascii="Arial" w:hAnsi="Arial" w:cs="Arial"/>
          <w:b/>
          <w:color w:val="000000"/>
          <w:sz w:val="24"/>
          <w:szCs w:val="24"/>
        </w:rPr>
        <w:t xml:space="preserve">• Περίοδος απόδοσης </w:t>
      </w:r>
      <w:r>
        <w:rPr>
          <w:rFonts w:ascii="Arial" w:hAnsi="Arial" w:cs="Arial"/>
          <w:b/>
          <w:color w:val="000000"/>
          <w:sz w:val="24"/>
          <w:szCs w:val="24"/>
        </w:rPr>
        <w:t xml:space="preserve">του αναλογούντος </w:t>
      </w:r>
      <w:r w:rsidRPr="00F04504">
        <w:rPr>
          <w:rFonts w:ascii="Arial" w:hAnsi="Arial" w:cs="Arial"/>
          <w:b/>
          <w:color w:val="000000"/>
          <w:sz w:val="24"/>
          <w:szCs w:val="24"/>
        </w:rPr>
        <w:t>ΦΠΑ</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r>
        <w:rPr>
          <w:rFonts w:ascii="Arial" w:hAnsi="Arial" w:cs="Arial"/>
          <w:color w:val="000000"/>
          <w:sz w:val="24"/>
          <w:szCs w:val="24"/>
        </w:rPr>
        <w:t>Η φο</w:t>
      </w:r>
      <w:r w:rsidRPr="00F04504">
        <w:rPr>
          <w:rFonts w:ascii="Arial" w:hAnsi="Arial" w:cs="Arial"/>
          <w:color w:val="000000"/>
          <w:sz w:val="24"/>
          <w:szCs w:val="24"/>
        </w:rPr>
        <w:t xml:space="preserve">ρολογική περίοδος που ο φόρος γίνεται απαιτητός </w:t>
      </w:r>
      <w:r>
        <w:rPr>
          <w:rFonts w:ascii="Arial" w:hAnsi="Arial" w:cs="Arial"/>
          <w:color w:val="000000"/>
          <w:sz w:val="24"/>
          <w:szCs w:val="24"/>
        </w:rPr>
        <w:t xml:space="preserve">από το Δημόσιο </w:t>
      </w:r>
      <w:r w:rsidRPr="00F04504">
        <w:rPr>
          <w:rFonts w:ascii="Arial" w:hAnsi="Arial" w:cs="Arial"/>
          <w:color w:val="000000"/>
          <w:sz w:val="24"/>
          <w:szCs w:val="24"/>
        </w:rPr>
        <w:t>για σκοπούς ΦΠΑ (στις περιπτώσεις που η παράδοση αγαθών γίνεται στην ημεδαπή και επιβαρύνεται με ΦΠΑ)</w:t>
      </w:r>
      <w:r>
        <w:rPr>
          <w:rFonts w:ascii="Arial" w:hAnsi="Arial" w:cs="Arial"/>
          <w:color w:val="000000"/>
          <w:sz w:val="24"/>
          <w:szCs w:val="24"/>
        </w:rPr>
        <w:t>, είναι εντός του τριμήνου που εκδόθηκε το τιμολόγιο για τις οντότητες που τηρούν απλογραφικά βιβλία ή μέσα στον μήνα που εκδόθηκε το τιμολόγιο για τις οντότητες που τηρούν διπλογραφικά βιβλία.</w:t>
      </w:r>
      <w:r w:rsidRPr="00F04504">
        <w:rPr>
          <w:rFonts w:ascii="Arial" w:hAnsi="Arial" w:cs="Arial"/>
          <w:color w:val="000000"/>
          <w:sz w:val="24"/>
          <w:szCs w:val="24"/>
        </w:rPr>
        <w:br/>
      </w:r>
      <w:r w:rsidRPr="00F04504">
        <w:rPr>
          <w:rFonts w:ascii="Arial" w:hAnsi="Arial" w:cs="Arial"/>
          <w:color w:val="000000"/>
          <w:sz w:val="24"/>
          <w:szCs w:val="24"/>
        </w:rPr>
        <w:br/>
      </w:r>
      <w:r>
        <w:rPr>
          <w:rFonts w:ascii="Arial" w:hAnsi="Arial" w:cs="Arial"/>
          <w:b/>
          <w:bCs/>
          <w:color w:val="000000"/>
          <w:sz w:val="24"/>
          <w:szCs w:val="24"/>
        </w:rPr>
        <w:t>8.8.2.4</w:t>
      </w:r>
      <w:r w:rsidRPr="00281ABE">
        <w:rPr>
          <w:rFonts w:ascii="Arial" w:hAnsi="Arial" w:cs="Arial"/>
          <w:b/>
          <w:bCs/>
          <w:color w:val="000000"/>
          <w:sz w:val="24"/>
          <w:szCs w:val="24"/>
        </w:rPr>
        <w:t xml:space="preserve"> </w:t>
      </w:r>
      <w:r>
        <w:rPr>
          <w:rFonts w:ascii="Arial" w:hAnsi="Arial" w:cs="Arial"/>
          <w:b/>
          <w:bCs/>
          <w:color w:val="000000"/>
          <w:sz w:val="24"/>
          <w:szCs w:val="24"/>
        </w:rPr>
        <w:t>Λογαριασμός 56.03 «</w:t>
      </w:r>
      <w:r w:rsidRPr="00281ABE">
        <w:rPr>
          <w:rFonts w:ascii="Arial" w:hAnsi="Arial" w:cs="Arial"/>
          <w:b/>
          <w:bCs/>
          <w:color w:val="000000"/>
          <w:sz w:val="24"/>
          <w:szCs w:val="24"/>
        </w:rPr>
        <w:t>Εκπτώσεις επί πωλήσεων χρήσεως υπό διακανονισμό</w:t>
      </w:r>
      <w:r>
        <w:rPr>
          <w:rFonts w:ascii="Arial" w:hAnsi="Arial" w:cs="Arial"/>
          <w:b/>
          <w:bCs/>
          <w:color w:val="000000"/>
          <w:sz w:val="24"/>
          <w:szCs w:val="24"/>
        </w:rPr>
        <w:t>»</w:t>
      </w:r>
    </w:p>
    <w:p w:rsidR="00EC3D5A" w:rsidRDefault="00EC3D5A" w:rsidP="00EC3D5A">
      <w:pPr>
        <w:autoSpaceDE w:val="0"/>
        <w:autoSpaceDN w:val="0"/>
        <w:adjustRightInd w:val="0"/>
        <w:spacing w:after="0" w:line="240" w:lineRule="auto"/>
        <w:ind w:left="-851"/>
        <w:rPr>
          <w:rFonts w:ascii="Arial" w:hAnsi="Arial" w:cs="Arial"/>
          <w:b/>
          <w:bCs/>
          <w:color w:val="000000"/>
          <w:sz w:val="24"/>
          <w:szCs w:val="24"/>
        </w:rPr>
      </w:pP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 xml:space="preserve">Στον λογαριασμό εμφανίζονται οι οφειλόμενες από την εταιρεία </w:t>
      </w:r>
      <w:r>
        <w:rPr>
          <w:rFonts w:ascii="Arial" w:hAnsi="Arial" w:cs="Arial"/>
          <w:color w:val="000000"/>
          <w:sz w:val="24"/>
          <w:szCs w:val="24"/>
        </w:rPr>
        <w:t xml:space="preserve">προς </w:t>
      </w:r>
      <w:r w:rsidRPr="00281ABE">
        <w:rPr>
          <w:rFonts w:ascii="Arial" w:hAnsi="Arial" w:cs="Arial"/>
          <w:color w:val="000000"/>
          <w:sz w:val="24"/>
          <w:szCs w:val="24"/>
        </w:rPr>
        <w:t>τους πελάτες της εκπτώσεις επί των πωλήσεων της χρήσεως, το ακριβές</w:t>
      </w:r>
      <w:r>
        <w:rPr>
          <w:rFonts w:ascii="Arial" w:hAnsi="Arial" w:cs="Arial"/>
          <w:color w:val="000000"/>
          <w:sz w:val="24"/>
          <w:szCs w:val="24"/>
        </w:rPr>
        <w:t xml:space="preserve"> </w:t>
      </w:r>
      <w:r w:rsidRPr="00281ABE">
        <w:rPr>
          <w:rFonts w:ascii="Arial" w:hAnsi="Arial" w:cs="Arial"/>
          <w:color w:val="000000"/>
          <w:sz w:val="24"/>
          <w:szCs w:val="24"/>
        </w:rPr>
        <w:t>ύψος των οποίων δεν είναι γνωστό κατά το κλείσιμο του ισολογισμού και</w:t>
      </w:r>
      <w:r>
        <w:rPr>
          <w:rFonts w:ascii="Arial" w:hAnsi="Arial" w:cs="Arial"/>
          <w:color w:val="000000"/>
          <w:sz w:val="24"/>
          <w:szCs w:val="24"/>
        </w:rPr>
        <w:t xml:space="preserve"> </w:t>
      </w:r>
      <w:r w:rsidRPr="00281ABE">
        <w:rPr>
          <w:rFonts w:ascii="Arial" w:hAnsi="Arial" w:cs="Arial"/>
          <w:color w:val="000000"/>
          <w:sz w:val="24"/>
          <w:szCs w:val="24"/>
        </w:rPr>
        <w:t>για τον λόγο αυτό δεν είναι δυνατή ή δεν κρίνεται σκόπιμη η πίστωση των</w:t>
      </w:r>
      <w:r>
        <w:rPr>
          <w:rFonts w:ascii="Arial" w:hAnsi="Arial" w:cs="Arial"/>
          <w:color w:val="000000"/>
          <w:sz w:val="24"/>
          <w:szCs w:val="24"/>
        </w:rPr>
        <w:t xml:space="preserve"> </w:t>
      </w:r>
      <w:r w:rsidRPr="00281ABE">
        <w:rPr>
          <w:rFonts w:ascii="Arial" w:hAnsi="Arial" w:cs="Arial"/>
          <w:color w:val="000000"/>
          <w:sz w:val="24"/>
          <w:szCs w:val="24"/>
        </w:rPr>
        <w:t>λογαριασμών των πελατών με τα ποσά των εκπτώσεων αυτών.</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Ο </w:t>
      </w:r>
      <w:r w:rsidRPr="00281ABE">
        <w:rPr>
          <w:rFonts w:ascii="Arial" w:hAnsi="Arial" w:cs="Arial"/>
          <w:color w:val="000000"/>
          <w:sz w:val="24"/>
          <w:szCs w:val="24"/>
        </w:rPr>
        <w:t>λογαριασμός πιστώνεται με αντίστοιχη χρέωση των οικείων αντίθετων λογαριασμών εσόδων (π.χ. των λογαριασμών</w:t>
      </w:r>
      <w:r>
        <w:rPr>
          <w:rFonts w:ascii="Arial" w:hAnsi="Arial" w:cs="Arial"/>
          <w:color w:val="000000"/>
          <w:sz w:val="24"/>
          <w:szCs w:val="24"/>
        </w:rPr>
        <w:t xml:space="preserve"> 70.98 </w:t>
      </w:r>
      <w:r w:rsidRPr="00281ABE">
        <w:rPr>
          <w:rFonts w:ascii="Arial" w:hAnsi="Arial" w:cs="Arial"/>
          <w:color w:val="000000"/>
          <w:sz w:val="24"/>
          <w:szCs w:val="24"/>
        </w:rPr>
        <w:t>«</w:t>
      </w:r>
      <w:r>
        <w:rPr>
          <w:rFonts w:ascii="Arial" w:hAnsi="Arial" w:cs="Arial"/>
          <w:color w:val="000000"/>
          <w:sz w:val="24"/>
          <w:szCs w:val="24"/>
        </w:rPr>
        <w:t>Π</w:t>
      </w:r>
      <w:r w:rsidRPr="00281ABE">
        <w:rPr>
          <w:rFonts w:ascii="Arial" w:hAnsi="Arial" w:cs="Arial"/>
          <w:color w:val="000000"/>
          <w:sz w:val="24"/>
          <w:szCs w:val="24"/>
        </w:rPr>
        <w:t xml:space="preserve">ωλήσεις εμπορευμάτων/εκπτώσεις πωλήσεων», ή </w:t>
      </w:r>
      <w:r>
        <w:rPr>
          <w:rFonts w:ascii="Arial" w:hAnsi="Arial" w:cs="Arial"/>
          <w:color w:val="000000"/>
          <w:sz w:val="24"/>
          <w:szCs w:val="24"/>
        </w:rPr>
        <w:t xml:space="preserve">71.98 </w:t>
      </w:r>
      <w:r w:rsidRPr="00281ABE">
        <w:rPr>
          <w:rFonts w:ascii="Arial" w:hAnsi="Arial" w:cs="Arial"/>
          <w:color w:val="000000"/>
          <w:sz w:val="24"/>
          <w:szCs w:val="24"/>
        </w:rPr>
        <w:t>«</w:t>
      </w:r>
      <w:r>
        <w:rPr>
          <w:rFonts w:ascii="Arial" w:hAnsi="Arial" w:cs="Arial"/>
          <w:color w:val="000000"/>
          <w:sz w:val="24"/>
          <w:szCs w:val="24"/>
        </w:rPr>
        <w:t>Π</w:t>
      </w:r>
      <w:r w:rsidRPr="00281ABE">
        <w:rPr>
          <w:rFonts w:ascii="Arial" w:hAnsi="Arial" w:cs="Arial"/>
          <w:color w:val="000000"/>
          <w:sz w:val="24"/>
          <w:szCs w:val="24"/>
        </w:rPr>
        <w:t>ωλήσεις προϊόντων</w:t>
      </w:r>
      <w:r>
        <w:rPr>
          <w:rFonts w:ascii="Arial" w:hAnsi="Arial" w:cs="Arial"/>
          <w:color w:val="000000"/>
          <w:sz w:val="24"/>
          <w:szCs w:val="24"/>
        </w:rPr>
        <w:t xml:space="preserve"> </w:t>
      </w:r>
      <w:r w:rsidRPr="00281ABE">
        <w:rPr>
          <w:rFonts w:ascii="Arial" w:hAnsi="Arial" w:cs="Arial"/>
          <w:color w:val="000000"/>
          <w:sz w:val="24"/>
          <w:szCs w:val="24"/>
        </w:rPr>
        <w:t>έτοιμων και ημιτελών/εκπτώσεις πωλήσεων») με τα ποσά των εκπτώσεων</w:t>
      </w:r>
      <w:r>
        <w:rPr>
          <w:rFonts w:ascii="Arial" w:hAnsi="Arial" w:cs="Arial"/>
          <w:color w:val="000000"/>
          <w:sz w:val="24"/>
          <w:szCs w:val="24"/>
        </w:rPr>
        <w:t xml:space="preserve"> </w:t>
      </w:r>
      <w:r w:rsidRPr="00281ABE">
        <w:rPr>
          <w:rFonts w:ascii="Arial" w:hAnsi="Arial" w:cs="Arial"/>
          <w:color w:val="000000"/>
          <w:sz w:val="24"/>
          <w:szCs w:val="24"/>
        </w:rPr>
        <w:t>που η εταιρεία υποχρεούται</w:t>
      </w:r>
      <w:r>
        <w:rPr>
          <w:rFonts w:ascii="Arial" w:hAnsi="Arial" w:cs="Arial"/>
          <w:color w:val="000000"/>
          <w:sz w:val="24"/>
          <w:szCs w:val="24"/>
        </w:rPr>
        <w:t xml:space="preserve"> </w:t>
      </w:r>
      <w:r w:rsidRPr="00281ABE">
        <w:rPr>
          <w:rFonts w:ascii="Arial" w:hAnsi="Arial" w:cs="Arial"/>
          <w:color w:val="000000"/>
          <w:sz w:val="24"/>
          <w:szCs w:val="24"/>
        </w:rPr>
        <w:t>να χορηγήσει στους πελάτες της. Όταν κατά</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την επόμενη χρήση οι εκπτώσεις αυτές οριστικοποιηθούν, μεταφέρονται από</w:t>
      </w:r>
      <w:r>
        <w:rPr>
          <w:rFonts w:ascii="Arial" w:hAnsi="Arial" w:cs="Arial"/>
          <w:color w:val="000000"/>
          <w:sz w:val="24"/>
          <w:szCs w:val="24"/>
        </w:rPr>
        <w:t xml:space="preserve"> </w:t>
      </w:r>
      <w:r w:rsidRPr="00281ABE">
        <w:rPr>
          <w:rFonts w:ascii="Arial" w:hAnsi="Arial" w:cs="Arial"/>
          <w:color w:val="000000"/>
          <w:sz w:val="24"/>
          <w:szCs w:val="24"/>
        </w:rPr>
        <w:t>τον σχολιαζόμενο λογαριασμό στους οικείους προσωπικούς λογαριασμούς</w:t>
      </w:r>
      <w:r>
        <w:rPr>
          <w:rFonts w:ascii="Arial" w:hAnsi="Arial" w:cs="Arial"/>
          <w:color w:val="000000"/>
          <w:sz w:val="24"/>
          <w:szCs w:val="24"/>
        </w:rPr>
        <w:t xml:space="preserve"> </w:t>
      </w:r>
      <w:r w:rsidRPr="00281ABE">
        <w:rPr>
          <w:rFonts w:ascii="Arial" w:hAnsi="Arial" w:cs="Arial"/>
          <w:color w:val="000000"/>
          <w:sz w:val="24"/>
          <w:szCs w:val="24"/>
        </w:rPr>
        <w:t>των δικαιούχων πελατών</w:t>
      </w:r>
      <w:r>
        <w:rPr>
          <w:rFonts w:ascii="Arial" w:hAnsi="Arial" w:cs="Arial"/>
          <w:color w:val="000000"/>
          <w:sz w:val="24"/>
          <w:szCs w:val="24"/>
        </w:rPr>
        <w:t>.</w:t>
      </w:r>
      <w:r w:rsidRPr="00281ABE">
        <w:rPr>
          <w:rFonts w:ascii="Arial" w:hAnsi="Arial" w:cs="Arial"/>
          <w:color w:val="000000"/>
          <w:sz w:val="24"/>
          <w:szCs w:val="24"/>
        </w:rPr>
        <w:t xml:space="preserve"> Τα μικροϋπόλοιπα που ενδεχομένως θα απομείνουν στον λογαριασμό</w:t>
      </w:r>
      <w:r>
        <w:rPr>
          <w:rFonts w:ascii="Arial" w:hAnsi="Arial" w:cs="Arial"/>
          <w:color w:val="000000"/>
          <w:sz w:val="24"/>
          <w:szCs w:val="24"/>
        </w:rPr>
        <w:t xml:space="preserve"> </w:t>
      </w:r>
      <w:r w:rsidRPr="00281ABE">
        <w:rPr>
          <w:rFonts w:ascii="Arial" w:hAnsi="Arial" w:cs="Arial"/>
          <w:color w:val="000000"/>
          <w:sz w:val="24"/>
          <w:szCs w:val="24"/>
        </w:rPr>
        <w:t>αυτό, μεταφέρονται, αν είναι χρεωστικά, στον λογαριασμό 82.00.10, και αν</w:t>
      </w:r>
      <w:r>
        <w:rPr>
          <w:rFonts w:ascii="Arial" w:hAnsi="Arial" w:cs="Arial"/>
          <w:color w:val="000000"/>
          <w:sz w:val="24"/>
          <w:szCs w:val="24"/>
        </w:rPr>
        <w:t xml:space="preserve"> </w:t>
      </w:r>
      <w:r w:rsidRPr="00281ABE">
        <w:rPr>
          <w:rFonts w:ascii="Arial" w:hAnsi="Arial" w:cs="Arial"/>
          <w:color w:val="000000"/>
          <w:sz w:val="24"/>
          <w:szCs w:val="24"/>
        </w:rPr>
        <w:t>είναι πιστωτικά, στον λογαριασμό 82.01.10 (Ε.ΣΥ.Λ. Γνωμ.176/2087/1993).</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Για τη χρήση του λογαριασμού 82 (από την 01.01.2015 και μετά), βλέπε σχετική σημείωση στην παράγραφο </w:t>
      </w:r>
      <w:r w:rsidRPr="00605089">
        <w:rPr>
          <w:rFonts w:ascii="Arial" w:hAnsi="Arial" w:cs="Arial"/>
          <w:bCs/>
          <w:color w:val="000000"/>
          <w:sz w:val="24"/>
          <w:szCs w:val="24"/>
        </w:rPr>
        <w:t>8.8.2.2</w:t>
      </w:r>
      <w:r>
        <w:rPr>
          <w:rFonts w:ascii="Arial" w:hAnsi="Arial" w:cs="Arial"/>
          <w:bCs/>
          <w:color w:val="000000"/>
          <w:sz w:val="24"/>
          <w:szCs w:val="24"/>
        </w:rPr>
        <w:t xml:space="preserve"> πιο πάνω.</w:t>
      </w:r>
    </w:p>
    <w:p w:rsidR="00EC3D5A" w:rsidRPr="00281ABE"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Από πλευράς φορολογίας εισοδήματος, εάν η πωλούσα επιχείρηση</w:t>
      </w:r>
      <w:r>
        <w:rPr>
          <w:rFonts w:ascii="Arial" w:hAnsi="Arial" w:cs="Arial"/>
          <w:color w:val="000000"/>
          <w:sz w:val="24"/>
          <w:szCs w:val="24"/>
        </w:rPr>
        <w:t xml:space="preserve"> </w:t>
      </w:r>
      <w:r w:rsidRPr="00281ABE">
        <w:rPr>
          <w:rFonts w:ascii="Arial" w:hAnsi="Arial" w:cs="Arial"/>
          <w:color w:val="000000"/>
          <w:sz w:val="24"/>
          <w:szCs w:val="24"/>
        </w:rPr>
        <w:t>εκδώσει πιστωτικό τιμολόγιο με ημερομηνία της χρήσεως στην οποία έγινε</w:t>
      </w:r>
      <w:r>
        <w:rPr>
          <w:rFonts w:ascii="Arial" w:hAnsi="Arial" w:cs="Arial"/>
          <w:color w:val="000000"/>
          <w:sz w:val="24"/>
          <w:szCs w:val="24"/>
        </w:rPr>
        <w:t xml:space="preserve"> </w:t>
      </w:r>
      <w:r w:rsidRPr="00281ABE">
        <w:rPr>
          <w:rFonts w:ascii="Arial" w:hAnsi="Arial" w:cs="Arial"/>
          <w:color w:val="000000"/>
          <w:sz w:val="24"/>
          <w:szCs w:val="24"/>
        </w:rPr>
        <w:t>η πώληση, πιστώνει απευθείας τον λογαριασμό του πελάτη με χρέωση των</w:t>
      </w:r>
      <w:r>
        <w:rPr>
          <w:rFonts w:ascii="Arial" w:hAnsi="Arial" w:cs="Arial"/>
          <w:color w:val="000000"/>
          <w:sz w:val="24"/>
          <w:szCs w:val="24"/>
        </w:rPr>
        <w:t xml:space="preserve"> </w:t>
      </w:r>
      <w:r w:rsidRPr="00281ABE">
        <w:rPr>
          <w:rFonts w:ascii="Arial" w:hAnsi="Arial" w:cs="Arial"/>
          <w:color w:val="000000"/>
          <w:sz w:val="24"/>
          <w:szCs w:val="24"/>
        </w:rPr>
        <w:t>οικείων υπολογαριασμών των λογαριασμών πωλήσεων «Εκπτώσεις πωλήσεων», οπότε δεν απομένει έδαφος χρησιμοποιήσεως του σχολιαζόμενου</w:t>
      </w:r>
      <w:r>
        <w:rPr>
          <w:rFonts w:ascii="Arial" w:hAnsi="Arial" w:cs="Arial"/>
          <w:color w:val="000000"/>
          <w:sz w:val="24"/>
          <w:szCs w:val="24"/>
        </w:rPr>
        <w:t xml:space="preserve"> </w:t>
      </w:r>
      <w:r w:rsidRPr="00281ABE">
        <w:rPr>
          <w:rFonts w:ascii="Arial" w:hAnsi="Arial" w:cs="Arial"/>
          <w:color w:val="000000"/>
          <w:sz w:val="24"/>
          <w:szCs w:val="24"/>
        </w:rPr>
        <w:t>μεταβατικού λογαριασμού 56.03.</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281ABE">
        <w:rPr>
          <w:rFonts w:ascii="Arial" w:hAnsi="Arial" w:cs="Arial"/>
          <w:color w:val="000000"/>
          <w:sz w:val="24"/>
          <w:szCs w:val="24"/>
        </w:rPr>
        <w:t xml:space="preserve">Ο λογαριασμός 56.03 είναι δυνατό να χρησιμοποιηθεί στο τέλος </w:t>
      </w:r>
      <w:r>
        <w:rPr>
          <w:rFonts w:ascii="Arial" w:hAnsi="Arial" w:cs="Arial"/>
          <w:color w:val="000000"/>
          <w:sz w:val="24"/>
          <w:szCs w:val="24"/>
        </w:rPr>
        <w:t xml:space="preserve">της </w:t>
      </w:r>
      <w:r w:rsidRPr="00281ABE">
        <w:rPr>
          <w:rFonts w:ascii="Arial" w:hAnsi="Arial" w:cs="Arial"/>
          <w:color w:val="000000"/>
          <w:sz w:val="24"/>
          <w:szCs w:val="24"/>
        </w:rPr>
        <w:t>χρήσεως, μόνο στην περίπτωση που, κατά παράβαση των διατάξεων περί</w:t>
      </w:r>
      <w:r>
        <w:rPr>
          <w:rFonts w:ascii="Arial" w:hAnsi="Arial" w:cs="Arial"/>
          <w:color w:val="000000"/>
          <w:sz w:val="24"/>
          <w:szCs w:val="24"/>
        </w:rPr>
        <w:t xml:space="preserve"> </w:t>
      </w:r>
      <w:r w:rsidRPr="00281ABE">
        <w:rPr>
          <w:rFonts w:ascii="Arial" w:hAnsi="Arial" w:cs="Arial"/>
          <w:color w:val="000000"/>
          <w:sz w:val="24"/>
          <w:szCs w:val="24"/>
        </w:rPr>
        <w:t>φορολογίας εισοδήματος, η πωλήτρια επιχείρηση εκδώσει για τις εκπτώσεις πιστωτικό τιμολόγιο, όχι στη χρήση που έγιναν οι πωλήσεις, αλλά στην</w:t>
      </w:r>
      <w:r>
        <w:rPr>
          <w:rFonts w:ascii="Arial" w:hAnsi="Arial" w:cs="Arial"/>
          <w:color w:val="000000"/>
          <w:sz w:val="24"/>
          <w:szCs w:val="24"/>
        </w:rPr>
        <w:t xml:space="preserve"> </w:t>
      </w:r>
      <w:r w:rsidRPr="00281ABE">
        <w:rPr>
          <w:rFonts w:ascii="Arial" w:hAnsi="Arial" w:cs="Arial"/>
          <w:color w:val="000000"/>
          <w:sz w:val="24"/>
          <w:szCs w:val="24"/>
        </w:rPr>
        <w:t>επόμενη χρήση. Ο χειρισμός αυτός μπορεί να αντιμετωπισθεί φορολογικά,</w:t>
      </w:r>
      <w:r>
        <w:rPr>
          <w:rFonts w:ascii="Arial" w:hAnsi="Arial" w:cs="Arial"/>
          <w:color w:val="000000"/>
          <w:sz w:val="24"/>
          <w:szCs w:val="24"/>
        </w:rPr>
        <w:t xml:space="preserve"> </w:t>
      </w:r>
      <w:r w:rsidRPr="00281ABE">
        <w:rPr>
          <w:rFonts w:ascii="Arial" w:hAnsi="Arial" w:cs="Arial"/>
          <w:color w:val="000000"/>
          <w:sz w:val="24"/>
          <w:szCs w:val="24"/>
        </w:rPr>
        <w:t>εφόσον οι καταχωρισμένες στον παρόντα λογαριασμό εκπτώσεις επί πωλήσεων αντιμετωπισθούν στη δήλωση φορολογίας εισοδήματος της χρήσεως</w:t>
      </w:r>
      <w:r>
        <w:rPr>
          <w:rFonts w:ascii="Arial" w:hAnsi="Arial" w:cs="Arial"/>
          <w:color w:val="000000"/>
          <w:sz w:val="24"/>
          <w:szCs w:val="24"/>
        </w:rPr>
        <w:t xml:space="preserve"> </w:t>
      </w:r>
      <w:r w:rsidRPr="00281ABE">
        <w:rPr>
          <w:rFonts w:ascii="Arial" w:hAnsi="Arial" w:cs="Arial"/>
          <w:color w:val="000000"/>
          <w:sz w:val="24"/>
          <w:szCs w:val="24"/>
        </w:rPr>
        <w:t>στην οποία έγιναν οι πωλήσεις ως λογιστική διαφορά προσαυξάνουσα</w:t>
      </w:r>
      <w:r>
        <w:rPr>
          <w:rFonts w:ascii="Arial" w:hAnsi="Arial" w:cs="Arial"/>
          <w:color w:val="000000"/>
          <w:sz w:val="24"/>
          <w:szCs w:val="24"/>
        </w:rPr>
        <w:t xml:space="preserve"> </w:t>
      </w:r>
      <w:r w:rsidRPr="00281ABE">
        <w:rPr>
          <w:rFonts w:ascii="Arial" w:hAnsi="Arial" w:cs="Arial"/>
          <w:color w:val="000000"/>
          <w:sz w:val="24"/>
          <w:szCs w:val="24"/>
        </w:rPr>
        <w:t>τα φορολογητέα κέρδη της χρήσεως αυτής και στη δήλωση φορολογίας</w:t>
      </w:r>
      <w:r>
        <w:rPr>
          <w:rFonts w:ascii="Arial" w:hAnsi="Arial" w:cs="Arial"/>
          <w:color w:val="000000"/>
          <w:sz w:val="24"/>
          <w:szCs w:val="24"/>
        </w:rPr>
        <w:t xml:space="preserve"> </w:t>
      </w:r>
      <w:r w:rsidRPr="00281ABE">
        <w:rPr>
          <w:rFonts w:ascii="Arial" w:hAnsi="Arial" w:cs="Arial"/>
          <w:color w:val="000000"/>
          <w:sz w:val="24"/>
          <w:szCs w:val="24"/>
        </w:rPr>
        <w:t>της επόμενης χρήσεως, οπότε και θα εκδοθεί το πιστωτικό τιμολόγιο ως</w:t>
      </w:r>
      <w:r>
        <w:rPr>
          <w:rFonts w:ascii="Arial" w:hAnsi="Arial" w:cs="Arial"/>
          <w:color w:val="000000"/>
          <w:sz w:val="24"/>
          <w:szCs w:val="24"/>
        </w:rPr>
        <w:t xml:space="preserve"> </w:t>
      </w:r>
      <w:r w:rsidRPr="00281ABE">
        <w:rPr>
          <w:rFonts w:ascii="Arial" w:hAnsi="Arial" w:cs="Arial"/>
          <w:color w:val="000000"/>
          <w:sz w:val="24"/>
          <w:szCs w:val="24"/>
        </w:rPr>
        <w:t>λογιστική διαφορά μειώνουσα τα φορολογητέα κέρδη της χρήσεως αυτής.</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Στις περιπτώσεις αυτές, ο ΦΠΑ εκπίπτει κατά το χρόνο καταχωρήσεως στα βιβλία του πιστωτικού τιμολογίου (βλ. περίπτωση 2 της προηγούμενης παραγράφου 8.8.2.3).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sidRPr="006631C3">
        <w:rPr>
          <w:rFonts w:ascii="Arial" w:hAnsi="Arial" w:cs="Arial"/>
          <w:b/>
          <w:color w:val="000000"/>
          <w:sz w:val="24"/>
          <w:szCs w:val="24"/>
        </w:rPr>
        <w:t>Παράδειγμα</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7536DF">
        <w:rPr>
          <w:rFonts w:ascii="Arial" w:hAnsi="Arial" w:cs="Arial"/>
          <w:color w:val="000000"/>
          <w:sz w:val="24"/>
          <w:szCs w:val="24"/>
        </w:rPr>
        <w:t xml:space="preserve">Η </w:t>
      </w:r>
      <w:r>
        <w:rPr>
          <w:rFonts w:ascii="Arial" w:hAnsi="Arial" w:cs="Arial"/>
          <w:color w:val="000000"/>
          <w:sz w:val="24"/>
          <w:szCs w:val="24"/>
        </w:rPr>
        <w:t xml:space="preserve">βιομηχανική </w:t>
      </w:r>
      <w:r w:rsidRPr="007536DF">
        <w:rPr>
          <w:rFonts w:ascii="Arial" w:hAnsi="Arial" w:cs="Arial"/>
          <w:color w:val="000000"/>
          <w:sz w:val="24"/>
          <w:szCs w:val="24"/>
        </w:rPr>
        <w:t>οντότητα «Χ»</w:t>
      </w:r>
      <w:r>
        <w:rPr>
          <w:rFonts w:ascii="Arial" w:hAnsi="Arial" w:cs="Arial"/>
          <w:color w:val="000000"/>
          <w:sz w:val="24"/>
          <w:szCs w:val="24"/>
        </w:rPr>
        <w:t>, με βάση τη σύμβαση που έχει υπογράψει με τον πελάτη «Ψ», υποχρεούται να χορηγήσει σε αυτόν έκπτωση λόγω τζίρου που πραγματοποίησε στη χρήση 20Χ0 ποσού €10.000. Για την έκπτωση αυτή η «</w:t>
      </w:r>
      <w:r>
        <w:rPr>
          <w:rFonts w:ascii="Arial" w:hAnsi="Arial" w:cs="Arial"/>
          <w:color w:val="000000"/>
          <w:sz w:val="24"/>
          <w:szCs w:val="24"/>
          <w:lang w:val="en-US"/>
        </w:rPr>
        <w:t>X</w:t>
      </w:r>
      <w:r>
        <w:rPr>
          <w:rFonts w:ascii="Arial" w:hAnsi="Arial" w:cs="Arial"/>
          <w:color w:val="000000"/>
          <w:sz w:val="24"/>
          <w:szCs w:val="24"/>
        </w:rPr>
        <w:t xml:space="preserve">» εξέδωσε πιστωτικό τιμολόγιο με ημερομηνία της επόμενης χρήσης 20Χ1 (υπολογίζεται ΦΠΑ με συντελεστή 24%). Ζητούνται οι ημερολογιακές εγγραφές που πρέπει να απεικονισθούν στα βιβλία της «Χ» για τις χρήσεις 20Χ0 και 20Χ1.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r w:rsidRPr="00946906">
        <w:rPr>
          <w:rFonts w:ascii="Arial" w:hAnsi="Arial" w:cs="Arial"/>
          <w:b/>
          <w:color w:val="000000"/>
          <w:sz w:val="24"/>
          <w:szCs w:val="24"/>
        </w:rPr>
        <w:t>Επίλυση</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b/>
          <w:bCs/>
          <w:color w:val="000000"/>
          <w:sz w:val="24"/>
          <w:szCs w:val="24"/>
        </w:rPr>
        <w:t>……………………………………………….31.12.20Χ0……………………………………………….</w:t>
      </w:r>
    </w:p>
    <w:p w:rsidR="00EC3D5A" w:rsidRDefault="00EC3D5A" w:rsidP="00EC3D5A">
      <w:pPr>
        <w:autoSpaceDE w:val="0"/>
        <w:autoSpaceDN w:val="0"/>
        <w:adjustRightInd w:val="0"/>
        <w:spacing w:after="0" w:line="240" w:lineRule="auto"/>
        <w:ind w:left="-851"/>
        <w:rPr>
          <w:rFonts w:ascii="Arial" w:hAnsi="Arial" w:cs="Arial"/>
          <w:b/>
          <w:bCs/>
          <w:sz w:val="24"/>
          <w:szCs w:val="24"/>
        </w:rPr>
      </w:pP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71</w:t>
      </w:r>
      <w:r w:rsidRPr="0020202A">
        <w:rPr>
          <w:rFonts w:ascii="Arial" w:hAnsi="Arial" w:cs="Arial"/>
          <w:b/>
          <w:bCs/>
          <w:sz w:val="24"/>
          <w:szCs w:val="24"/>
        </w:rPr>
        <w:t xml:space="preserve"> </w:t>
      </w:r>
      <w:r>
        <w:rPr>
          <w:rFonts w:ascii="Arial" w:hAnsi="Arial" w:cs="Arial"/>
          <w:b/>
          <w:bCs/>
          <w:sz w:val="24"/>
          <w:szCs w:val="24"/>
        </w:rPr>
        <w:t>ΠΩΛΗΣΕΙΣ ΠΡΟΪΟΝΤΩΝ ΕΤΟΙΜΩΝ ΚΑΙ ΗΜΙΤΕΛΩΝ</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71</w:t>
      </w:r>
      <w:r w:rsidRPr="0020202A">
        <w:rPr>
          <w:rFonts w:ascii="Arial" w:hAnsi="Arial" w:cs="Arial"/>
          <w:sz w:val="24"/>
          <w:szCs w:val="24"/>
        </w:rPr>
        <w:t>.</w:t>
      </w:r>
      <w:r>
        <w:rPr>
          <w:rFonts w:ascii="Arial" w:hAnsi="Arial" w:cs="Arial"/>
          <w:sz w:val="24"/>
          <w:szCs w:val="24"/>
        </w:rPr>
        <w:t>98</w:t>
      </w:r>
      <w:r w:rsidRPr="0020202A">
        <w:rPr>
          <w:rFonts w:ascii="Arial" w:hAnsi="Arial" w:cs="Arial"/>
          <w:sz w:val="24"/>
          <w:szCs w:val="24"/>
        </w:rPr>
        <w:t xml:space="preserve"> </w:t>
      </w:r>
      <w:r>
        <w:rPr>
          <w:rFonts w:ascii="Arial" w:hAnsi="Arial" w:cs="Arial"/>
          <w:sz w:val="24"/>
          <w:szCs w:val="24"/>
        </w:rPr>
        <w:t>Εκπτώσεις πωλήσεων</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71</w:t>
      </w:r>
      <w:r w:rsidRPr="0020202A">
        <w:rPr>
          <w:rFonts w:ascii="Arial" w:hAnsi="Arial" w:cs="Arial"/>
          <w:sz w:val="24"/>
          <w:szCs w:val="24"/>
        </w:rPr>
        <w:t>.</w:t>
      </w:r>
      <w:r>
        <w:rPr>
          <w:rFonts w:ascii="Arial" w:hAnsi="Arial" w:cs="Arial"/>
          <w:sz w:val="24"/>
          <w:szCs w:val="24"/>
        </w:rPr>
        <w:t>98</w:t>
      </w:r>
      <w:r w:rsidRPr="0020202A">
        <w:rPr>
          <w:rFonts w:ascii="Arial" w:hAnsi="Arial" w:cs="Arial"/>
          <w:sz w:val="24"/>
          <w:szCs w:val="24"/>
        </w:rPr>
        <w:t>.0</w:t>
      </w:r>
      <w:r>
        <w:rPr>
          <w:rFonts w:ascii="Arial" w:hAnsi="Arial" w:cs="Arial"/>
          <w:sz w:val="24"/>
          <w:szCs w:val="24"/>
        </w:rPr>
        <w:t>0</w:t>
      </w:r>
      <w:r w:rsidRPr="0020202A">
        <w:rPr>
          <w:rFonts w:ascii="Arial" w:hAnsi="Arial" w:cs="Arial"/>
          <w:sz w:val="24"/>
          <w:szCs w:val="24"/>
        </w:rPr>
        <w:t xml:space="preserve"> </w:t>
      </w:r>
      <w:r>
        <w:rPr>
          <w:rFonts w:ascii="Arial" w:hAnsi="Arial" w:cs="Arial"/>
          <w:sz w:val="24"/>
          <w:szCs w:val="24"/>
        </w:rPr>
        <w:t>Προϊόν</w:t>
      </w:r>
      <w:r w:rsidRPr="0020202A">
        <w:rPr>
          <w:rFonts w:ascii="Arial" w:hAnsi="Arial" w:cs="Arial"/>
          <w:sz w:val="24"/>
          <w:szCs w:val="24"/>
        </w:rPr>
        <w:t xml:space="preserve">… </w:t>
      </w:r>
      <w:r>
        <w:rPr>
          <w:rFonts w:ascii="Arial" w:hAnsi="Arial" w:cs="Arial"/>
          <w:sz w:val="24"/>
          <w:szCs w:val="24"/>
        </w:rPr>
        <w:t xml:space="preserve">                                                                                 10</w:t>
      </w:r>
      <w:r w:rsidRPr="0020202A">
        <w:rPr>
          <w:rFonts w:ascii="Arial" w:hAnsi="Arial" w:cs="Arial"/>
          <w:sz w:val="24"/>
          <w:szCs w:val="24"/>
        </w:rPr>
        <w:t>.000</w:t>
      </w: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w:t>
      </w:r>
      <w:r w:rsidRPr="0020202A">
        <w:rPr>
          <w:rFonts w:ascii="Arial" w:hAnsi="Arial" w:cs="Arial"/>
          <w:b/>
          <w:bCs/>
          <w:sz w:val="24"/>
          <w:szCs w:val="24"/>
        </w:rPr>
        <w:t xml:space="preserve"> 56 Μ</w:t>
      </w:r>
      <w:r>
        <w:rPr>
          <w:rFonts w:ascii="Arial" w:hAnsi="Arial" w:cs="Arial"/>
          <w:b/>
          <w:bCs/>
          <w:sz w:val="24"/>
          <w:szCs w:val="24"/>
        </w:rPr>
        <w:t>ΕΤΑΒΑΤΙΚΟΙ ΛΟΓΑΡΙΑΣΜΟΙ ΠΑΘΗΤΙΚΟΥ</w:t>
      </w:r>
    </w:p>
    <w:p w:rsidR="00EC3D5A" w:rsidRPr="00A644FF"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56.0</w:t>
      </w:r>
      <w:r>
        <w:rPr>
          <w:rFonts w:ascii="Arial" w:hAnsi="Arial" w:cs="Arial"/>
          <w:sz w:val="24"/>
          <w:szCs w:val="24"/>
        </w:rPr>
        <w:t>3</w:t>
      </w:r>
      <w:r w:rsidRPr="0020202A">
        <w:rPr>
          <w:rFonts w:ascii="Arial" w:hAnsi="Arial" w:cs="Arial"/>
          <w:sz w:val="24"/>
          <w:szCs w:val="24"/>
        </w:rPr>
        <w:t xml:space="preserve"> </w:t>
      </w:r>
      <w:r w:rsidRPr="00A644FF">
        <w:rPr>
          <w:rFonts w:ascii="Arial" w:hAnsi="Arial" w:cs="Arial"/>
          <w:bCs/>
          <w:color w:val="000000"/>
          <w:sz w:val="24"/>
          <w:szCs w:val="24"/>
        </w:rPr>
        <w:t>Εκπτώσεις επί πωλήσεων χρήσεως υπό διακανονισμό</w:t>
      </w:r>
    </w:p>
    <w:p w:rsidR="00EC3D5A" w:rsidRPr="0020202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20202A">
        <w:rPr>
          <w:rFonts w:ascii="Arial" w:hAnsi="Arial" w:cs="Arial"/>
          <w:sz w:val="24"/>
          <w:szCs w:val="24"/>
        </w:rPr>
        <w:t>56.0</w:t>
      </w:r>
      <w:r>
        <w:rPr>
          <w:rFonts w:ascii="Arial" w:hAnsi="Arial" w:cs="Arial"/>
          <w:sz w:val="24"/>
          <w:szCs w:val="24"/>
        </w:rPr>
        <w:t>3</w:t>
      </w:r>
      <w:r w:rsidRPr="0020202A">
        <w:rPr>
          <w:rFonts w:ascii="Arial" w:hAnsi="Arial" w:cs="Arial"/>
          <w:sz w:val="24"/>
          <w:szCs w:val="24"/>
        </w:rPr>
        <w:t>.0</w:t>
      </w:r>
      <w:r>
        <w:rPr>
          <w:rFonts w:ascii="Arial" w:hAnsi="Arial" w:cs="Arial"/>
          <w:sz w:val="24"/>
          <w:szCs w:val="24"/>
        </w:rPr>
        <w:t>1</w:t>
      </w:r>
      <w:r w:rsidRPr="0020202A">
        <w:rPr>
          <w:rFonts w:ascii="Arial" w:hAnsi="Arial" w:cs="Arial"/>
          <w:sz w:val="24"/>
          <w:szCs w:val="24"/>
        </w:rPr>
        <w:t xml:space="preserve"> </w:t>
      </w:r>
      <w:r>
        <w:rPr>
          <w:rFonts w:ascii="Arial" w:hAnsi="Arial" w:cs="Arial"/>
          <w:sz w:val="24"/>
          <w:szCs w:val="24"/>
        </w:rPr>
        <w:t>Πελάτης «Ψ»…                                                                                               10</w:t>
      </w:r>
      <w:r w:rsidRPr="0020202A">
        <w:rPr>
          <w:rFonts w:ascii="Arial" w:hAnsi="Arial" w:cs="Arial"/>
          <w:sz w:val="24"/>
          <w:szCs w:val="24"/>
        </w:rPr>
        <w:t>.000</w:t>
      </w: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Αναγνώριση εκπτώσεων επί πωλήσεων με βάση όρο σχετικού συμφωνητικού με τον πελάτη «Ψ» </w:t>
      </w:r>
      <w:r w:rsidRPr="0020202A">
        <w:rPr>
          <w:rFonts w:ascii="Arial" w:hAnsi="Arial" w:cs="Arial"/>
          <w:b/>
          <w:bCs/>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b/>
          <w:bCs/>
          <w:color w:val="000000"/>
          <w:sz w:val="24"/>
          <w:szCs w:val="24"/>
        </w:rPr>
        <w:t>……………………………………………….ΧΧ.ΧΧ.20Χ1……………………………………………….</w:t>
      </w:r>
    </w:p>
    <w:p w:rsidR="00EC3D5A" w:rsidRDefault="00EC3D5A" w:rsidP="00EC3D5A">
      <w:pPr>
        <w:autoSpaceDE w:val="0"/>
        <w:autoSpaceDN w:val="0"/>
        <w:adjustRightInd w:val="0"/>
        <w:spacing w:after="0" w:line="240" w:lineRule="auto"/>
        <w:ind w:left="-851"/>
        <w:rPr>
          <w:rFonts w:ascii="Arial" w:hAnsi="Arial" w:cs="Arial"/>
          <w:b/>
          <w:bCs/>
          <w:sz w:val="24"/>
          <w:szCs w:val="24"/>
        </w:rPr>
      </w:pPr>
    </w:p>
    <w:p w:rsidR="00EC3D5A" w:rsidRPr="0020202A" w:rsidRDefault="00EC3D5A" w:rsidP="00EC3D5A">
      <w:pPr>
        <w:autoSpaceDE w:val="0"/>
        <w:autoSpaceDN w:val="0"/>
        <w:adjustRightInd w:val="0"/>
        <w:spacing w:after="0" w:line="240" w:lineRule="auto"/>
        <w:ind w:left="-851"/>
        <w:rPr>
          <w:rFonts w:ascii="Arial" w:hAnsi="Arial" w:cs="Arial"/>
          <w:b/>
          <w:bCs/>
          <w:sz w:val="24"/>
          <w:szCs w:val="24"/>
        </w:rPr>
      </w:pPr>
      <w:r w:rsidRPr="0020202A">
        <w:rPr>
          <w:rFonts w:ascii="Arial" w:hAnsi="Arial" w:cs="Arial"/>
          <w:b/>
          <w:bCs/>
          <w:sz w:val="24"/>
          <w:szCs w:val="24"/>
        </w:rPr>
        <w:t>56 Μ</w:t>
      </w:r>
      <w:r>
        <w:rPr>
          <w:rFonts w:ascii="Arial" w:hAnsi="Arial" w:cs="Arial"/>
          <w:b/>
          <w:bCs/>
          <w:sz w:val="24"/>
          <w:szCs w:val="24"/>
        </w:rPr>
        <w:t>ΕΤΑΒΑΤΙΚΟΙ ΛΟΓΑΡΙΑΣΜΟΙ ΠΑΘΗΤΙΚΟΥ</w:t>
      </w:r>
    </w:p>
    <w:p w:rsidR="00EC3D5A" w:rsidRPr="00A644FF"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56.0</w:t>
      </w:r>
      <w:r>
        <w:rPr>
          <w:rFonts w:ascii="Arial" w:hAnsi="Arial" w:cs="Arial"/>
          <w:sz w:val="24"/>
          <w:szCs w:val="24"/>
        </w:rPr>
        <w:t>3</w:t>
      </w:r>
      <w:r w:rsidRPr="0020202A">
        <w:rPr>
          <w:rFonts w:ascii="Arial" w:hAnsi="Arial" w:cs="Arial"/>
          <w:sz w:val="24"/>
          <w:szCs w:val="24"/>
        </w:rPr>
        <w:t xml:space="preserve"> </w:t>
      </w:r>
      <w:r w:rsidRPr="00A644FF">
        <w:rPr>
          <w:rFonts w:ascii="Arial" w:hAnsi="Arial" w:cs="Arial"/>
          <w:bCs/>
          <w:color w:val="000000"/>
          <w:sz w:val="24"/>
          <w:szCs w:val="24"/>
        </w:rPr>
        <w:t>Εκπτώσεις επί πωλήσεων χρήσεως υπό διακανονισμό</w:t>
      </w:r>
    </w:p>
    <w:p w:rsidR="00EC3D5A" w:rsidRDefault="00EC3D5A" w:rsidP="00EC3D5A">
      <w:pPr>
        <w:autoSpaceDE w:val="0"/>
        <w:autoSpaceDN w:val="0"/>
        <w:adjustRightInd w:val="0"/>
        <w:spacing w:after="0" w:line="240" w:lineRule="auto"/>
        <w:ind w:left="-851"/>
        <w:rPr>
          <w:rFonts w:ascii="Arial" w:hAnsi="Arial" w:cs="Arial"/>
          <w:sz w:val="24"/>
          <w:szCs w:val="24"/>
        </w:rPr>
      </w:pPr>
      <w:r w:rsidRPr="0020202A">
        <w:rPr>
          <w:rFonts w:ascii="Arial" w:hAnsi="Arial" w:cs="Arial"/>
          <w:sz w:val="24"/>
          <w:szCs w:val="24"/>
        </w:rPr>
        <w:t>56.0</w:t>
      </w:r>
      <w:r>
        <w:rPr>
          <w:rFonts w:ascii="Arial" w:hAnsi="Arial" w:cs="Arial"/>
          <w:sz w:val="24"/>
          <w:szCs w:val="24"/>
        </w:rPr>
        <w:t>3</w:t>
      </w:r>
      <w:r w:rsidRPr="0020202A">
        <w:rPr>
          <w:rFonts w:ascii="Arial" w:hAnsi="Arial" w:cs="Arial"/>
          <w:sz w:val="24"/>
          <w:szCs w:val="24"/>
        </w:rPr>
        <w:t>.0</w:t>
      </w:r>
      <w:r>
        <w:rPr>
          <w:rFonts w:ascii="Arial" w:hAnsi="Arial" w:cs="Arial"/>
          <w:sz w:val="24"/>
          <w:szCs w:val="24"/>
        </w:rPr>
        <w:t>1</w:t>
      </w:r>
      <w:r w:rsidRPr="0020202A">
        <w:rPr>
          <w:rFonts w:ascii="Arial" w:hAnsi="Arial" w:cs="Arial"/>
          <w:sz w:val="24"/>
          <w:szCs w:val="24"/>
        </w:rPr>
        <w:t xml:space="preserve"> </w:t>
      </w:r>
      <w:r>
        <w:rPr>
          <w:rFonts w:ascii="Arial" w:hAnsi="Arial" w:cs="Arial"/>
          <w:sz w:val="24"/>
          <w:szCs w:val="24"/>
        </w:rPr>
        <w:t>Πελάτης «Ψ»…                                                                      10</w:t>
      </w:r>
      <w:r w:rsidRPr="0020202A">
        <w:rPr>
          <w:rFonts w:ascii="Arial" w:hAnsi="Arial" w:cs="Arial"/>
          <w:sz w:val="24"/>
          <w:szCs w:val="24"/>
        </w:rPr>
        <w:t>.000</w:t>
      </w:r>
    </w:p>
    <w:p w:rsidR="00EC3D5A" w:rsidRDefault="00EC3D5A" w:rsidP="00EC3D5A">
      <w:pPr>
        <w:autoSpaceDE w:val="0"/>
        <w:autoSpaceDN w:val="0"/>
        <w:adjustRightInd w:val="0"/>
        <w:spacing w:after="0" w:line="240" w:lineRule="auto"/>
        <w:ind w:left="-851"/>
        <w:rPr>
          <w:rFonts w:ascii="Arial" w:hAnsi="Arial" w:cs="Arial"/>
          <w:b/>
          <w:sz w:val="24"/>
          <w:szCs w:val="24"/>
        </w:rPr>
      </w:pPr>
      <w:r w:rsidRPr="005C5E0C">
        <w:rPr>
          <w:rFonts w:ascii="Arial" w:hAnsi="Arial" w:cs="Arial"/>
          <w:b/>
          <w:sz w:val="24"/>
          <w:szCs w:val="24"/>
        </w:rPr>
        <w:t>54</w:t>
      </w:r>
      <w:r>
        <w:rPr>
          <w:rFonts w:ascii="Arial" w:hAnsi="Arial" w:cs="Arial"/>
          <w:b/>
          <w:sz w:val="24"/>
          <w:szCs w:val="24"/>
        </w:rPr>
        <w:t xml:space="preserve"> ΥΠΟΧΡΕΩΣΕΙΣ ΑΠΟ ΦΟΡΟΥΣ-ΤΕΛΗ</w:t>
      </w:r>
    </w:p>
    <w:p w:rsidR="00EC3D5A" w:rsidRDefault="00EC3D5A" w:rsidP="00EC3D5A">
      <w:pPr>
        <w:autoSpaceDE w:val="0"/>
        <w:autoSpaceDN w:val="0"/>
        <w:adjustRightInd w:val="0"/>
        <w:spacing w:after="0" w:line="240" w:lineRule="auto"/>
        <w:ind w:left="-851"/>
        <w:rPr>
          <w:rFonts w:ascii="Arial" w:hAnsi="Arial" w:cs="Arial"/>
          <w:sz w:val="24"/>
          <w:szCs w:val="24"/>
        </w:rPr>
      </w:pPr>
      <w:r w:rsidRPr="005C5E0C">
        <w:rPr>
          <w:rFonts w:ascii="Arial" w:hAnsi="Arial" w:cs="Arial"/>
          <w:sz w:val="24"/>
          <w:szCs w:val="24"/>
        </w:rPr>
        <w:t>54.00 ΦΠΑ</w:t>
      </w:r>
    </w:p>
    <w:p w:rsidR="00EC3D5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54.00.71 ΦΠΑ εκροών-πωλήσεων έτοιμων προϊόντων λογαριασμού 71</w:t>
      </w:r>
    </w:p>
    <w:p w:rsidR="00EC3D5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54.00.71.24 Συντελεστή 24% (€10.000 χ 24%)                                     2.400</w:t>
      </w:r>
    </w:p>
    <w:p w:rsidR="00EC3D5A" w:rsidRDefault="00EC3D5A" w:rsidP="00EC3D5A">
      <w:pPr>
        <w:autoSpaceDE w:val="0"/>
        <w:autoSpaceDN w:val="0"/>
        <w:adjustRightInd w:val="0"/>
        <w:spacing w:after="0" w:line="240" w:lineRule="auto"/>
        <w:ind w:left="-851"/>
        <w:rPr>
          <w:rFonts w:ascii="Arial" w:hAnsi="Arial" w:cs="Arial"/>
          <w:b/>
          <w:sz w:val="24"/>
          <w:szCs w:val="24"/>
        </w:rPr>
      </w:pPr>
      <w:r>
        <w:rPr>
          <w:rFonts w:ascii="Arial" w:hAnsi="Arial" w:cs="Arial"/>
          <w:sz w:val="24"/>
          <w:szCs w:val="24"/>
        </w:rPr>
        <w:t xml:space="preserve">     </w:t>
      </w:r>
      <w:r w:rsidRPr="00A607CE">
        <w:rPr>
          <w:rFonts w:ascii="Arial" w:hAnsi="Arial" w:cs="Arial"/>
          <w:b/>
          <w:sz w:val="24"/>
          <w:szCs w:val="24"/>
        </w:rPr>
        <w:t>30 ΠΕΛΑΤΕΣ</w:t>
      </w:r>
    </w:p>
    <w:p w:rsidR="00EC3D5A"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b/>
          <w:sz w:val="24"/>
          <w:szCs w:val="24"/>
        </w:rPr>
        <w:t xml:space="preserve">     </w:t>
      </w:r>
      <w:r w:rsidRPr="00A607CE">
        <w:rPr>
          <w:rFonts w:ascii="Arial" w:hAnsi="Arial" w:cs="Arial"/>
          <w:sz w:val="24"/>
          <w:szCs w:val="24"/>
        </w:rPr>
        <w:t>30.00 Πελάτες εσωτερικού</w:t>
      </w:r>
    </w:p>
    <w:p w:rsidR="00EC3D5A" w:rsidRPr="00A607CE"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30.00.00 Πελάτης «Ψ»                                                                                                   12.400</w:t>
      </w:r>
    </w:p>
    <w:p w:rsidR="00EC3D5A"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Τακτοποίηση  μεταβατικού λογαριασμού και έκδοση Πιστωτικού Τιμολογίου Νο…</w:t>
      </w:r>
    </w:p>
    <w:p w:rsidR="00EC3D5A" w:rsidRDefault="00EC3D5A" w:rsidP="00EC3D5A">
      <w:pPr>
        <w:autoSpaceDE w:val="0"/>
        <w:autoSpaceDN w:val="0"/>
        <w:adjustRightInd w:val="0"/>
        <w:spacing w:after="0" w:line="240" w:lineRule="auto"/>
        <w:ind w:left="-851"/>
        <w:rPr>
          <w:rFonts w:ascii="Arial" w:hAnsi="Arial" w:cs="Arial"/>
          <w:b/>
          <w:bCs/>
          <w:sz w:val="24"/>
          <w:szCs w:val="24"/>
        </w:rPr>
      </w:pPr>
    </w:p>
    <w:p w:rsidR="00EC3D5A" w:rsidRDefault="00EC3D5A" w:rsidP="00EC3D5A">
      <w:pPr>
        <w:ind w:left="-851" w:right="-284"/>
        <w:rPr>
          <w:rFonts w:ascii="Arial" w:hAnsi="Arial" w:cs="Arial"/>
          <w:b/>
          <w:bCs/>
          <w:color w:val="000000"/>
          <w:sz w:val="24"/>
          <w:szCs w:val="24"/>
        </w:rPr>
      </w:pPr>
    </w:p>
    <w:p w:rsidR="00EC3D5A" w:rsidRDefault="00EC3D5A" w:rsidP="00EC3D5A">
      <w:pPr>
        <w:ind w:left="-851" w:right="-284"/>
        <w:rPr>
          <w:rFonts w:ascii="Arial" w:hAnsi="Arial" w:cs="Arial"/>
          <w:b/>
          <w:bCs/>
          <w:color w:val="000000"/>
          <w:sz w:val="24"/>
          <w:szCs w:val="24"/>
        </w:rPr>
      </w:pPr>
    </w:p>
    <w:p w:rsidR="00EC3D5A" w:rsidRDefault="00EC3D5A" w:rsidP="00EC3D5A">
      <w:pPr>
        <w:ind w:left="-851" w:right="-284"/>
        <w:rPr>
          <w:rFonts w:ascii="Arial" w:hAnsi="Arial" w:cs="Arial"/>
          <w:b/>
          <w:bCs/>
          <w:color w:val="000000"/>
          <w:sz w:val="24"/>
          <w:szCs w:val="24"/>
        </w:rPr>
      </w:pPr>
    </w:p>
    <w:p w:rsidR="00EC3D5A" w:rsidRDefault="00EC3D5A" w:rsidP="00EC3D5A">
      <w:pPr>
        <w:ind w:left="-851" w:right="-284"/>
        <w:rPr>
          <w:rFonts w:ascii="Arial" w:hAnsi="Arial" w:cs="Arial"/>
          <w:b/>
          <w:bCs/>
          <w:color w:val="000000"/>
          <w:sz w:val="24"/>
          <w:szCs w:val="24"/>
        </w:rPr>
      </w:pPr>
    </w:p>
    <w:p w:rsidR="00EC3D5A" w:rsidRDefault="00EC3D5A" w:rsidP="00EC3D5A">
      <w:pPr>
        <w:ind w:left="-851" w:right="-284"/>
        <w:rPr>
          <w:rFonts w:ascii="Arial" w:hAnsi="Arial" w:cs="Arial"/>
          <w:b/>
          <w:color w:val="000000"/>
          <w:sz w:val="24"/>
          <w:szCs w:val="24"/>
        </w:rPr>
      </w:pPr>
      <w:r>
        <w:rPr>
          <w:rFonts w:ascii="Arial" w:hAnsi="Arial" w:cs="Arial"/>
          <w:b/>
          <w:bCs/>
          <w:color w:val="000000"/>
          <w:sz w:val="24"/>
          <w:szCs w:val="24"/>
        </w:rPr>
        <w:t>8.8.2.5</w:t>
      </w:r>
      <w:r w:rsidRPr="00281ABE">
        <w:rPr>
          <w:rFonts w:ascii="Arial" w:hAnsi="Arial" w:cs="Arial"/>
          <w:b/>
          <w:bCs/>
          <w:color w:val="000000"/>
          <w:sz w:val="24"/>
          <w:szCs w:val="24"/>
        </w:rPr>
        <w:t xml:space="preserve"> </w:t>
      </w:r>
      <w:r>
        <w:rPr>
          <w:rFonts w:ascii="Arial" w:hAnsi="Arial" w:cs="Arial"/>
          <w:b/>
          <w:bCs/>
          <w:color w:val="000000"/>
          <w:sz w:val="24"/>
          <w:szCs w:val="24"/>
        </w:rPr>
        <w:t>Παράδειγμα χρονικής τακτοποίησης και εφαρμογής της αρχής του δουλευμένου</w:t>
      </w:r>
    </w:p>
    <w:p w:rsidR="00EC3D5A" w:rsidRPr="006E64D2" w:rsidRDefault="00EC3D5A" w:rsidP="00EC3D5A">
      <w:pPr>
        <w:autoSpaceDE w:val="0"/>
        <w:autoSpaceDN w:val="0"/>
        <w:adjustRightInd w:val="0"/>
        <w:spacing w:after="0" w:line="240" w:lineRule="auto"/>
        <w:ind w:left="-851"/>
        <w:rPr>
          <w:rFonts w:ascii="Arial" w:hAnsi="Arial" w:cs="Arial"/>
          <w:sz w:val="24"/>
          <w:szCs w:val="24"/>
        </w:rPr>
      </w:pPr>
      <w:r w:rsidRPr="006E64D2">
        <w:rPr>
          <w:rFonts w:ascii="Arial" w:hAnsi="Arial" w:cs="Arial"/>
          <w:b/>
          <w:sz w:val="24"/>
          <w:szCs w:val="24"/>
        </w:rPr>
        <w:t>Ζητείται</w:t>
      </w:r>
      <w:r w:rsidRPr="006E64D2">
        <w:rPr>
          <w:rFonts w:ascii="Arial" w:hAnsi="Arial" w:cs="Arial"/>
          <w:sz w:val="24"/>
          <w:szCs w:val="24"/>
        </w:rPr>
        <w:t xml:space="preserve"> να απεικονιστούν οι ημερολογιακές εγγραφές χρονικής τακτοποίησης </w:t>
      </w:r>
      <w:r>
        <w:rPr>
          <w:rFonts w:ascii="Arial" w:hAnsi="Arial" w:cs="Arial"/>
          <w:sz w:val="24"/>
          <w:szCs w:val="24"/>
        </w:rPr>
        <w:t xml:space="preserve">στα βιβλία της οντότητας «Χ», </w:t>
      </w:r>
      <w:r w:rsidRPr="006E64D2">
        <w:rPr>
          <w:rFonts w:ascii="Arial" w:hAnsi="Arial" w:cs="Arial"/>
          <w:sz w:val="24"/>
          <w:szCs w:val="24"/>
        </w:rPr>
        <w:t xml:space="preserve">που προκύπτουν από τις παρακάτω συναλλακτικές </w:t>
      </w:r>
      <w:r>
        <w:rPr>
          <w:rFonts w:ascii="Arial" w:hAnsi="Arial" w:cs="Arial"/>
          <w:sz w:val="24"/>
          <w:szCs w:val="24"/>
        </w:rPr>
        <w:t xml:space="preserve">της </w:t>
      </w:r>
      <w:r w:rsidRPr="006E64D2">
        <w:rPr>
          <w:rFonts w:ascii="Arial" w:hAnsi="Arial" w:cs="Arial"/>
          <w:sz w:val="24"/>
          <w:szCs w:val="24"/>
        </w:rPr>
        <w:t>πράξεις:</w:t>
      </w:r>
    </w:p>
    <w:p w:rsidR="00EC3D5A" w:rsidRPr="006E64D2" w:rsidRDefault="00EC3D5A" w:rsidP="00EC3D5A">
      <w:pPr>
        <w:autoSpaceDE w:val="0"/>
        <w:autoSpaceDN w:val="0"/>
        <w:adjustRightInd w:val="0"/>
        <w:spacing w:after="0" w:line="240" w:lineRule="auto"/>
        <w:ind w:left="-851"/>
        <w:rPr>
          <w:rFonts w:ascii="Arial" w:hAnsi="Arial" w:cs="Arial"/>
          <w:sz w:val="24"/>
          <w:szCs w:val="24"/>
        </w:rPr>
      </w:pPr>
      <w:r w:rsidRPr="006E64D2">
        <w:rPr>
          <w:rFonts w:ascii="Arial" w:hAnsi="Arial" w:cs="Arial"/>
          <w:b/>
          <w:sz w:val="24"/>
          <w:szCs w:val="24"/>
        </w:rPr>
        <w:t>1.</w:t>
      </w:r>
      <w:r w:rsidRPr="006E64D2">
        <w:rPr>
          <w:rFonts w:ascii="Arial" w:hAnsi="Arial" w:cs="Arial"/>
          <w:sz w:val="24"/>
          <w:szCs w:val="24"/>
        </w:rPr>
        <w:t xml:space="preserve"> Την </w:t>
      </w:r>
      <w:r>
        <w:rPr>
          <w:rFonts w:ascii="Arial" w:hAnsi="Arial" w:cs="Arial"/>
          <w:sz w:val="24"/>
          <w:szCs w:val="24"/>
        </w:rPr>
        <w:t>0</w:t>
      </w:r>
      <w:r w:rsidRPr="006E64D2">
        <w:rPr>
          <w:rFonts w:ascii="Arial" w:hAnsi="Arial" w:cs="Arial"/>
          <w:sz w:val="24"/>
          <w:szCs w:val="24"/>
        </w:rPr>
        <w:t>1.</w:t>
      </w:r>
      <w:r>
        <w:rPr>
          <w:rFonts w:ascii="Arial" w:hAnsi="Arial" w:cs="Arial"/>
          <w:sz w:val="24"/>
          <w:szCs w:val="24"/>
        </w:rPr>
        <w:t>0</w:t>
      </w:r>
      <w:r w:rsidRPr="006E64D2">
        <w:rPr>
          <w:rFonts w:ascii="Arial" w:hAnsi="Arial" w:cs="Arial"/>
          <w:sz w:val="24"/>
          <w:szCs w:val="24"/>
        </w:rPr>
        <w:t>8.20</w:t>
      </w:r>
      <w:r>
        <w:rPr>
          <w:rFonts w:ascii="Arial" w:hAnsi="Arial" w:cs="Arial"/>
          <w:sz w:val="24"/>
          <w:szCs w:val="24"/>
        </w:rPr>
        <w:t>Χ0</w:t>
      </w:r>
      <w:r w:rsidRPr="006E64D2">
        <w:rPr>
          <w:rFonts w:ascii="Arial" w:hAnsi="Arial" w:cs="Arial"/>
          <w:sz w:val="24"/>
          <w:szCs w:val="24"/>
        </w:rPr>
        <w:t xml:space="preserve"> η επιχείρηση κατέβαλλε τα ετήσια ενοίκια του βιομηχανοστασίου της για ποσό €9.000, το οποίο καλύπτει τη χρονική περίοδο από </w:t>
      </w:r>
      <w:r>
        <w:rPr>
          <w:rFonts w:ascii="Arial" w:hAnsi="Arial" w:cs="Arial"/>
          <w:sz w:val="24"/>
          <w:szCs w:val="24"/>
        </w:rPr>
        <w:t>0</w:t>
      </w:r>
      <w:r w:rsidRPr="006E64D2">
        <w:rPr>
          <w:rFonts w:ascii="Arial" w:hAnsi="Arial" w:cs="Arial"/>
          <w:sz w:val="24"/>
          <w:szCs w:val="24"/>
        </w:rPr>
        <w:t>1.</w:t>
      </w:r>
      <w:r>
        <w:rPr>
          <w:rFonts w:ascii="Arial" w:hAnsi="Arial" w:cs="Arial"/>
          <w:sz w:val="24"/>
          <w:szCs w:val="24"/>
        </w:rPr>
        <w:t>0</w:t>
      </w:r>
      <w:r w:rsidRPr="006E64D2">
        <w:rPr>
          <w:rFonts w:ascii="Arial" w:hAnsi="Arial" w:cs="Arial"/>
          <w:sz w:val="24"/>
          <w:szCs w:val="24"/>
        </w:rPr>
        <w:t>8.20</w:t>
      </w:r>
      <w:r>
        <w:rPr>
          <w:rFonts w:ascii="Arial" w:hAnsi="Arial" w:cs="Arial"/>
          <w:sz w:val="24"/>
          <w:szCs w:val="24"/>
        </w:rPr>
        <w:t>Χ0</w:t>
      </w:r>
      <w:r w:rsidRPr="006E64D2">
        <w:rPr>
          <w:rFonts w:ascii="Arial" w:hAnsi="Arial" w:cs="Arial"/>
          <w:sz w:val="24"/>
          <w:szCs w:val="24"/>
        </w:rPr>
        <w:t xml:space="preserve"> έως 31.</w:t>
      </w:r>
      <w:r>
        <w:rPr>
          <w:rFonts w:ascii="Arial" w:hAnsi="Arial" w:cs="Arial"/>
          <w:sz w:val="24"/>
          <w:szCs w:val="24"/>
        </w:rPr>
        <w:t>0</w:t>
      </w:r>
      <w:r w:rsidRPr="006E64D2">
        <w:rPr>
          <w:rFonts w:ascii="Arial" w:hAnsi="Arial" w:cs="Arial"/>
          <w:sz w:val="24"/>
          <w:szCs w:val="24"/>
        </w:rPr>
        <w:t>7.20</w:t>
      </w:r>
      <w:r>
        <w:rPr>
          <w:rFonts w:ascii="Arial" w:hAnsi="Arial" w:cs="Arial"/>
          <w:sz w:val="24"/>
          <w:szCs w:val="24"/>
        </w:rPr>
        <w:t>Χ1</w:t>
      </w:r>
      <w:r w:rsidRPr="006E64D2">
        <w:rPr>
          <w:rFonts w:ascii="Arial" w:hAnsi="Arial" w:cs="Arial"/>
          <w:sz w:val="24"/>
          <w:szCs w:val="24"/>
        </w:rPr>
        <w:t xml:space="preserve">. Να απεικονισθούν οι  εγγραφές που απαιτούνται με ημερομηνία </w:t>
      </w:r>
      <w:r>
        <w:rPr>
          <w:rFonts w:ascii="Arial" w:hAnsi="Arial" w:cs="Arial"/>
          <w:sz w:val="24"/>
          <w:szCs w:val="24"/>
        </w:rPr>
        <w:t>0</w:t>
      </w:r>
      <w:r w:rsidRPr="006E64D2">
        <w:rPr>
          <w:rFonts w:ascii="Arial" w:hAnsi="Arial" w:cs="Arial"/>
          <w:sz w:val="24"/>
          <w:szCs w:val="24"/>
        </w:rPr>
        <w:t>1.</w:t>
      </w:r>
      <w:r>
        <w:rPr>
          <w:rFonts w:ascii="Arial" w:hAnsi="Arial" w:cs="Arial"/>
          <w:sz w:val="24"/>
          <w:szCs w:val="24"/>
        </w:rPr>
        <w:t>0</w:t>
      </w:r>
      <w:r w:rsidRPr="006E64D2">
        <w:rPr>
          <w:rFonts w:ascii="Arial" w:hAnsi="Arial" w:cs="Arial"/>
          <w:sz w:val="24"/>
          <w:szCs w:val="24"/>
        </w:rPr>
        <w:t>8.20</w:t>
      </w:r>
      <w:r>
        <w:rPr>
          <w:rFonts w:ascii="Arial" w:hAnsi="Arial" w:cs="Arial"/>
          <w:sz w:val="24"/>
          <w:szCs w:val="24"/>
        </w:rPr>
        <w:t>Χ0</w:t>
      </w:r>
      <w:r w:rsidRPr="006E64D2">
        <w:rPr>
          <w:rFonts w:ascii="Arial" w:hAnsi="Arial" w:cs="Arial"/>
          <w:sz w:val="24"/>
          <w:szCs w:val="24"/>
        </w:rPr>
        <w:t xml:space="preserve"> και </w:t>
      </w:r>
      <w:r>
        <w:rPr>
          <w:rFonts w:ascii="Arial" w:hAnsi="Arial" w:cs="Arial"/>
          <w:sz w:val="24"/>
          <w:szCs w:val="24"/>
        </w:rPr>
        <w:t>0</w:t>
      </w:r>
      <w:r w:rsidRPr="006E64D2">
        <w:rPr>
          <w:rFonts w:ascii="Arial" w:hAnsi="Arial" w:cs="Arial"/>
          <w:sz w:val="24"/>
          <w:szCs w:val="24"/>
        </w:rPr>
        <w:t>2.</w:t>
      </w:r>
      <w:r>
        <w:rPr>
          <w:rFonts w:ascii="Arial" w:hAnsi="Arial" w:cs="Arial"/>
          <w:sz w:val="24"/>
          <w:szCs w:val="24"/>
        </w:rPr>
        <w:t>0</w:t>
      </w:r>
      <w:r w:rsidRPr="006E64D2">
        <w:rPr>
          <w:rFonts w:ascii="Arial" w:hAnsi="Arial" w:cs="Arial"/>
          <w:sz w:val="24"/>
          <w:szCs w:val="24"/>
        </w:rPr>
        <w:t>1.20</w:t>
      </w:r>
      <w:r>
        <w:rPr>
          <w:rFonts w:ascii="Arial" w:hAnsi="Arial" w:cs="Arial"/>
          <w:sz w:val="24"/>
          <w:szCs w:val="24"/>
        </w:rPr>
        <w:t>Χ1</w:t>
      </w:r>
      <w:r w:rsidRPr="006E64D2">
        <w:rPr>
          <w:rFonts w:ascii="Arial" w:hAnsi="Arial" w:cs="Arial"/>
          <w:sz w:val="24"/>
          <w:szCs w:val="24"/>
        </w:rPr>
        <w:t xml:space="preserve">. </w:t>
      </w:r>
    </w:p>
    <w:p w:rsidR="00EC3D5A" w:rsidRPr="006E64D2" w:rsidRDefault="00EC3D5A" w:rsidP="00EC3D5A">
      <w:pPr>
        <w:autoSpaceDE w:val="0"/>
        <w:autoSpaceDN w:val="0"/>
        <w:adjustRightInd w:val="0"/>
        <w:spacing w:after="0" w:line="240" w:lineRule="auto"/>
        <w:ind w:left="-851"/>
        <w:rPr>
          <w:rFonts w:ascii="Arial" w:hAnsi="Arial" w:cs="Arial"/>
          <w:sz w:val="24"/>
          <w:szCs w:val="24"/>
        </w:rPr>
      </w:pPr>
      <w:r w:rsidRPr="006E64D2">
        <w:rPr>
          <w:rFonts w:ascii="Arial" w:hAnsi="Arial" w:cs="Arial"/>
          <w:b/>
          <w:sz w:val="24"/>
          <w:szCs w:val="24"/>
        </w:rPr>
        <w:t>2.</w:t>
      </w:r>
      <w:r w:rsidRPr="006E64D2">
        <w:rPr>
          <w:rFonts w:ascii="Arial" w:hAnsi="Arial" w:cs="Arial"/>
          <w:sz w:val="24"/>
          <w:szCs w:val="24"/>
        </w:rPr>
        <w:t xml:space="preserve"> Την 15</w:t>
      </w:r>
      <w:r>
        <w:rPr>
          <w:rFonts w:ascii="Arial" w:hAnsi="Arial" w:cs="Arial"/>
          <w:sz w:val="24"/>
          <w:szCs w:val="24"/>
        </w:rPr>
        <w:t>.0</w:t>
      </w:r>
      <w:r w:rsidRPr="006E64D2">
        <w:rPr>
          <w:rFonts w:ascii="Arial" w:hAnsi="Arial" w:cs="Arial"/>
          <w:sz w:val="24"/>
          <w:szCs w:val="24"/>
        </w:rPr>
        <w:t>2</w:t>
      </w:r>
      <w:r>
        <w:rPr>
          <w:rFonts w:ascii="Arial" w:hAnsi="Arial" w:cs="Arial"/>
          <w:sz w:val="24"/>
          <w:szCs w:val="24"/>
        </w:rPr>
        <w:t>.</w:t>
      </w:r>
      <w:r w:rsidRPr="006E64D2">
        <w:rPr>
          <w:rFonts w:ascii="Arial" w:hAnsi="Arial" w:cs="Arial"/>
          <w:sz w:val="24"/>
          <w:szCs w:val="24"/>
        </w:rPr>
        <w:t>20</w:t>
      </w:r>
      <w:r>
        <w:rPr>
          <w:rFonts w:ascii="Arial" w:hAnsi="Arial" w:cs="Arial"/>
          <w:sz w:val="24"/>
          <w:szCs w:val="24"/>
        </w:rPr>
        <w:t>Χ1</w:t>
      </w:r>
      <w:r w:rsidRPr="006E64D2">
        <w:rPr>
          <w:rFonts w:ascii="Arial" w:hAnsi="Arial" w:cs="Arial"/>
          <w:sz w:val="24"/>
          <w:szCs w:val="24"/>
        </w:rPr>
        <w:t xml:space="preserve"> η επιχείρηση έλαβε και εξόφλησε με επιταγή το λογαριασμό της ΕΥΔΑΠ για κατανάλωση νερού αξίας €2.000 που αφορά το δίμηνο από </w:t>
      </w:r>
      <w:r>
        <w:rPr>
          <w:rFonts w:ascii="Arial" w:hAnsi="Arial" w:cs="Arial"/>
          <w:sz w:val="24"/>
          <w:szCs w:val="24"/>
        </w:rPr>
        <w:t>0</w:t>
      </w:r>
      <w:r w:rsidRPr="006E64D2">
        <w:rPr>
          <w:rFonts w:ascii="Arial" w:hAnsi="Arial" w:cs="Arial"/>
          <w:sz w:val="24"/>
          <w:szCs w:val="24"/>
        </w:rPr>
        <w:t>1.12.20</w:t>
      </w:r>
      <w:r>
        <w:rPr>
          <w:rFonts w:ascii="Arial" w:hAnsi="Arial" w:cs="Arial"/>
          <w:sz w:val="24"/>
          <w:szCs w:val="24"/>
        </w:rPr>
        <w:t>Χ0</w:t>
      </w:r>
      <w:r w:rsidRPr="006E64D2">
        <w:rPr>
          <w:rFonts w:ascii="Arial" w:hAnsi="Arial" w:cs="Arial"/>
          <w:sz w:val="24"/>
          <w:szCs w:val="24"/>
        </w:rPr>
        <w:t xml:space="preserve"> έως 31.</w:t>
      </w:r>
      <w:r>
        <w:rPr>
          <w:rFonts w:ascii="Arial" w:hAnsi="Arial" w:cs="Arial"/>
          <w:sz w:val="24"/>
          <w:szCs w:val="24"/>
        </w:rPr>
        <w:t>0</w:t>
      </w:r>
      <w:r w:rsidRPr="006E64D2">
        <w:rPr>
          <w:rFonts w:ascii="Arial" w:hAnsi="Arial" w:cs="Arial"/>
          <w:sz w:val="24"/>
          <w:szCs w:val="24"/>
        </w:rPr>
        <w:t>1. 20</w:t>
      </w:r>
      <w:r>
        <w:rPr>
          <w:rFonts w:ascii="Arial" w:hAnsi="Arial" w:cs="Arial"/>
          <w:sz w:val="24"/>
          <w:szCs w:val="24"/>
        </w:rPr>
        <w:t>Χ1</w:t>
      </w:r>
      <w:r w:rsidRPr="006E64D2">
        <w:rPr>
          <w:rFonts w:ascii="Arial" w:hAnsi="Arial" w:cs="Arial"/>
          <w:sz w:val="24"/>
          <w:szCs w:val="24"/>
        </w:rPr>
        <w:t>. Να απεικονισθούν οι  εγγραφές που απαιτούνται με ημερομηνία 31.12.20</w:t>
      </w:r>
      <w:r>
        <w:rPr>
          <w:rFonts w:ascii="Arial" w:hAnsi="Arial" w:cs="Arial"/>
          <w:sz w:val="24"/>
          <w:szCs w:val="24"/>
        </w:rPr>
        <w:t>Χ0</w:t>
      </w:r>
      <w:r w:rsidRPr="006E64D2">
        <w:rPr>
          <w:rFonts w:ascii="Arial" w:hAnsi="Arial" w:cs="Arial"/>
          <w:sz w:val="24"/>
          <w:szCs w:val="24"/>
        </w:rPr>
        <w:t xml:space="preserve"> και 15.</w:t>
      </w:r>
      <w:r>
        <w:rPr>
          <w:rFonts w:ascii="Arial" w:hAnsi="Arial" w:cs="Arial"/>
          <w:sz w:val="24"/>
          <w:szCs w:val="24"/>
        </w:rPr>
        <w:t>0</w:t>
      </w:r>
      <w:r w:rsidRPr="006E64D2">
        <w:rPr>
          <w:rFonts w:ascii="Arial" w:hAnsi="Arial" w:cs="Arial"/>
          <w:sz w:val="24"/>
          <w:szCs w:val="24"/>
        </w:rPr>
        <w:t>2.20</w:t>
      </w:r>
      <w:r>
        <w:rPr>
          <w:rFonts w:ascii="Arial" w:hAnsi="Arial" w:cs="Arial"/>
          <w:sz w:val="24"/>
          <w:szCs w:val="24"/>
        </w:rPr>
        <w:t>Χ1</w:t>
      </w:r>
      <w:r w:rsidRPr="006E64D2">
        <w:rPr>
          <w:rFonts w:ascii="Arial" w:hAnsi="Arial" w:cs="Arial"/>
          <w:sz w:val="24"/>
          <w:szCs w:val="24"/>
        </w:rPr>
        <w:t xml:space="preserve">, χωρίς υπολογισμό αντίστοιχου Φ.Π.Α. </w:t>
      </w:r>
    </w:p>
    <w:p w:rsidR="00EC3D5A" w:rsidRPr="006E64D2" w:rsidRDefault="00EC3D5A" w:rsidP="00EC3D5A">
      <w:pPr>
        <w:autoSpaceDE w:val="0"/>
        <w:autoSpaceDN w:val="0"/>
        <w:adjustRightInd w:val="0"/>
        <w:spacing w:after="0" w:line="240" w:lineRule="auto"/>
        <w:ind w:left="-851"/>
        <w:rPr>
          <w:rFonts w:ascii="Arial" w:hAnsi="Arial" w:cs="Arial"/>
          <w:sz w:val="24"/>
          <w:szCs w:val="24"/>
        </w:rPr>
      </w:pPr>
      <w:r w:rsidRPr="006E64D2">
        <w:rPr>
          <w:rFonts w:ascii="Arial" w:hAnsi="Arial" w:cs="Arial"/>
          <w:b/>
          <w:sz w:val="24"/>
          <w:szCs w:val="24"/>
        </w:rPr>
        <w:t>3.</w:t>
      </w:r>
      <w:r w:rsidRPr="006E64D2">
        <w:rPr>
          <w:rFonts w:ascii="Arial" w:hAnsi="Arial" w:cs="Arial"/>
          <w:sz w:val="24"/>
          <w:szCs w:val="24"/>
        </w:rPr>
        <w:t xml:space="preserve"> Την </w:t>
      </w:r>
      <w:r>
        <w:rPr>
          <w:rFonts w:ascii="Arial" w:hAnsi="Arial" w:cs="Arial"/>
          <w:sz w:val="24"/>
          <w:szCs w:val="24"/>
        </w:rPr>
        <w:t>0</w:t>
      </w:r>
      <w:r w:rsidRPr="006E64D2">
        <w:rPr>
          <w:rFonts w:ascii="Arial" w:hAnsi="Arial" w:cs="Arial"/>
          <w:sz w:val="24"/>
          <w:szCs w:val="24"/>
        </w:rPr>
        <w:t>1.</w:t>
      </w:r>
      <w:r>
        <w:rPr>
          <w:rFonts w:ascii="Arial" w:hAnsi="Arial" w:cs="Arial"/>
          <w:sz w:val="24"/>
          <w:szCs w:val="24"/>
        </w:rPr>
        <w:t>0</w:t>
      </w:r>
      <w:r w:rsidRPr="006E64D2">
        <w:rPr>
          <w:rFonts w:ascii="Arial" w:hAnsi="Arial" w:cs="Arial"/>
          <w:sz w:val="24"/>
          <w:szCs w:val="24"/>
        </w:rPr>
        <w:t>9.20</w:t>
      </w:r>
      <w:r>
        <w:rPr>
          <w:rFonts w:ascii="Arial" w:hAnsi="Arial" w:cs="Arial"/>
          <w:sz w:val="24"/>
          <w:szCs w:val="24"/>
        </w:rPr>
        <w:t>Χ0</w:t>
      </w:r>
      <w:r w:rsidRPr="006E64D2">
        <w:rPr>
          <w:rFonts w:ascii="Arial" w:hAnsi="Arial" w:cs="Arial"/>
          <w:sz w:val="24"/>
          <w:szCs w:val="24"/>
        </w:rPr>
        <w:t xml:space="preserve">, εισέπραξε έξι μηνών προμήθειες από πωλήσεις για λογαριασμό τρίτων ποσού €12.000 με μετρητά, το οποίο αφορούσε τη χρονική περίοδο από </w:t>
      </w:r>
      <w:r>
        <w:rPr>
          <w:rFonts w:ascii="Arial" w:hAnsi="Arial" w:cs="Arial"/>
          <w:sz w:val="24"/>
          <w:szCs w:val="24"/>
        </w:rPr>
        <w:t>0</w:t>
      </w:r>
      <w:r w:rsidRPr="006E64D2">
        <w:rPr>
          <w:rFonts w:ascii="Arial" w:hAnsi="Arial" w:cs="Arial"/>
          <w:sz w:val="24"/>
          <w:szCs w:val="24"/>
        </w:rPr>
        <w:t>1.</w:t>
      </w:r>
      <w:r>
        <w:rPr>
          <w:rFonts w:ascii="Arial" w:hAnsi="Arial" w:cs="Arial"/>
          <w:sz w:val="24"/>
          <w:szCs w:val="24"/>
        </w:rPr>
        <w:t>0</w:t>
      </w:r>
      <w:r w:rsidRPr="006E64D2">
        <w:rPr>
          <w:rFonts w:ascii="Arial" w:hAnsi="Arial" w:cs="Arial"/>
          <w:sz w:val="24"/>
          <w:szCs w:val="24"/>
        </w:rPr>
        <w:t>9.20</w:t>
      </w:r>
      <w:r>
        <w:rPr>
          <w:rFonts w:ascii="Arial" w:hAnsi="Arial" w:cs="Arial"/>
          <w:sz w:val="24"/>
          <w:szCs w:val="24"/>
        </w:rPr>
        <w:t>Χ0</w:t>
      </w:r>
      <w:r w:rsidRPr="006E64D2">
        <w:rPr>
          <w:rFonts w:ascii="Arial" w:hAnsi="Arial" w:cs="Arial"/>
          <w:sz w:val="24"/>
          <w:szCs w:val="24"/>
        </w:rPr>
        <w:t xml:space="preserve"> μέχρι 28.</w:t>
      </w:r>
      <w:r>
        <w:rPr>
          <w:rFonts w:ascii="Arial" w:hAnsi="Arial" w:cs="Arial"/>
          <w:sz w:val="24"/>
          <w:szCs w:val="24"/>
        </w:rPr>
        <w:t>0</w:t>
      </w:r>
      <w:r w:rsidRPr="006E64D2">
        <w:rPr>
          <w:rFonts w:ascii="Arial" w:hAnsi="Arial" w:cs="Arial"/>
          <w:sz w:val="24"/>
          <w:szCs w:val="24"/>
        </w:rPr>
        <w:t>2.20</w:t>
      </w:r>
      <w:r>
        <w:rPr>
          <w:rFonts w:ascii="Arial" w:hAnsi="Arial" w:cs="Arial"/>
          <w:sz w:val="24"/>
          <w:szCs w:val="24"/>
        </w:rPr>
        <w:t>Χ1</w:t>
      </w:r>
      <w:r w:rsidRPr="006E64D2">
        <w:rPr>
          <w:rFonts w:ascii="Arial" w:hAnsi="Arial" w:cs="Arial"/>
          <w:sz w:val="24"/>
          <w:szCs w:val="24"/>
        </w:rPr>
        <w:t xml:space="preserve">. Να απεικονισθούν οι  εγγραφές που απαιτούνται με ημερομηνία από την </w:t>
      </w:r>
      <w:r>
        <w:rPr>
          <w:rFonts w:ascii="Arial" w:hAnsi="Arial" w:cs="Arial"/>
          <w:sz w:val="24"/>
          <w:szCs w:val="24"/>
        </w:rPr>
        <w:t>0</w:t>
      </w:r>
      <w:r w:rsidRPr="006E64D2">
        <w:rPr>
          <w:rFonts w:ascii="Arial" w:hAnsi="Arial" w:cs="Arial"/>
          <w:sz w:val="24"/>
          <w:szCs w:val="24"/>
        </w:rPr>
        <w:t>1.</w:t>
      </w:r>
      <w:r>
        <w:rPr>
          <w:rFonts w:ascii="Arial" w:hAnsi="Arial" w:cs="Arial"/>
          <w:sz w:val="24"/>
          <w:szCs w:val="24"/>
        </w:rPr>
        <w:t>0</w:t>
      </w:r>
      <w:r w:rsidRPr="006E64D2">
        <w:rPr>
          <w:rFonts w:ascii="Arial" w:hAnsi="Arial" w:cs="Arial"/>
          <w:sz w:val="24"/>
          <w:szCs w:val="24"/>
        </w:rPr>
        <w:t>9.20</w:t>
      </w:r>
      <w:r>
        <w:rPr>
          <w:rFonts w:ascii="Arial" w:hAnsi="Arial" w:cs="Arial"/>
          <w:sz w:val="24"/>
          <w:szCs w:val="24"/>
        </w:rPr>
        <w:t>Χ0</w:t>
      </w:r>
      <w:r w:rsidRPr="006E64D2">
        <w:rPr>
          <w:rFonts w:ascii="Arial" w:hAnsi="Arial" w:cs="Arial"/>
          <w:sz w:val="24"/>
          <w:szCs w:val="24"/>
        </w:rPr>
        <w:t xml:space="preserve"> έως 28.</w:t>
      </w:r>
      <w:r>
        <w:rPr>
          <w:rFonts w:ascii="Arial" w:hAnsi="Arial" w:cs="Arial"/>
          <w:sz w:val="24"/>
          <w:szCs w:val="24"/>
        </w:rPr>
        <w:t>0</w:t>
      </w:r>
      <w:r w:rsidRPr="006E64D2">
        <w:rPr>
          <w:rFonts w:ascii="Arial" w:hAnsi="Arial" w:cs="Arial"/>
          <w:sz w:val="24"/>
          <w:szCs w:val="24"/>
        </w:rPr>
        <w:t>2.20</w:t>
      </w:r>
      <w:r>
        <w:rPr>
          <w:rFonts w:ascii="Arial" w:hAnsi="Arial" w:cs="Arial"/>
          <w:sz w:val="24"/>
          <w:szCs w:val="24"/>
        </w:rPr>
        <w:t>Χ1</w:t>
      </w:r>
      <w:r w:rsidRPr="006E64D2">
        <w:rPr>
          <w:rFonts w:ascii="Arial" w:hAnsi="Arial" w:cs="Arial"/>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sz w:val="24"/>
          <w:szCs w:val="24"/>
        </w:rPr>
      </w:pPr>
      <w:r w:rsidRPr="006E64D2">
        <w:rPr>
          <w:rFonts w:ascii="Arial" w:hAnsi="Arial" w:cs="Arial"/>
          <w:b/>
          <w:sz w:val="24"/>
          <w:szCs w:val="24"/>
        </w:rPr>
        <w:t>4.</w:t>
      </w:r>
      <w:r w:rsidRPr="006E64D2">
        <w:rPr>
          <w:rFonts w:ascii="Arial" w:hAnsi="Arial" w:cs="Arial"/>
          <w:sz w:val="24"/>
          <w:szCs w:val="24"/>
        </w:rPr>
        <w:t xml:space="preserve"> Την </w:t>
      </w:r>
      <w:r>
        <w:rPr>
          <w:rFonts w:ascii="Arial" w:hAnsi="Arial" w:cs="Arial"/>
          <w:sz w:val="24"/>
          <w:szCs w:val="24"/>
        </w:rPr>
        <w:t>0</w:t>
      </w:r>
      <w:r w:rsidRPr="006E64D2">
        <w:rPr>
          <w:rFonts w:ascii="Arial" w:hAnsi="Arial" w:cs="Arial"/>
          <w:sz w:val="24"/>
          <w:szCs w:val="24"/>
        </w:rPr>
        <w:t>1.</w:t>
      </w:r>
      <w:r>
        <w:rPr>
          <w:rFonts w:ascii="Arial" w:hAnsi="Arial" w:cs="Arial"/>
          <w:sz w:val="24"/>
          <w:szCs w:val="24"/>
        </w:rPr>
        <w:t>0</w:t>
      </w:r>
      <w:r w:rsidRPr="006E64D2">
        <w:rPr>
          <w:rFonts w:ascii="Arial" w:hAnsi="Arial" w:cs="Arial"/>
          <w:sz w:val="24"/>
          <w:szCs w:val="24"/>
        </w:rPr>
        <w:t>7.20</w:t>
      </w:r>
      <w:r>
        <w:rPr>
          <w:rFonts w:ascii="Arial" w:hAnsi="Arial" w:cs="Arial"/>
          <w:sz w:val="24"/>
          <w:szCs w:val="24"/>
        </w:rPr>
        <w:t>Χ0</w:t>
      </w:r>
      <w:r w:rsidRPr="006E64D2">
        <w:rPr>
          <w:rFonts w:ascii="Arial" w:hAnsi="Arial" w:cs="Arial"/>
          <w:sz w:val="24"/>
          <w:szCs w:val="24"/>
        </w:rPr>
        <w:t>, άνοιξε λογαριασμό σταθερής προθεσμιακής κατάθεσης €100.000, ετήσιας διάρκειας (</w:t>
      </w:r>
      <w:r>
        <w:rPr>
          <w:rFonts w:ascii="Arial" w:hAnsi="Arial" w:cs="Arial"/>
          <w:sz w:val="24"/>
          <w:szCs w:val="24"/>
        </w:rPr>
        <w:t>0</w:t>
      </w:r>
      <w:r w:rsidRPr="006E64D2">
        <w:rPr>
          <w:rFonts w:ascii="Arial" w:hAnsi="Arial" w:cs="Arial"/>
          <w:sz w:val="24"/>
          <w:szCs w:val="24"/>
        </w:rPr>
        <w:t>1.</w:t>
      </w:r>
      <w:r>
        <w:rPr>
          <w:rFonts w:ascii="Arial" w:hAnsi="Arial" w:cs="Arial"/>
          <w:sz w:val="24"/>
          <w:szCs w:val="24"/>
        </w:rPr>
        <w:t>0</w:t>
      </w:r>
      <w:r w:rsidRPr="006E64D2">
        <w:rPr>
          <w:rFonts w:ascii="Arial" w:hAnsi="Arial" w:cs="Arial"/>
          <w:sz w:val="24"/>
          <w:szCs w:val="24"/>
        </w:rPr>
        <w:t>7.20</w:t>
      </w:r>
      <w:r>
        <w:rPr>
          <w:rFonts w:ascii="Arial" w:hAnsi="Arial" w:cs="Arial"/>
          <w:sz w:val="24"/>
          <w:szCs w:val="24"/>
        </w:rPr>
        <w:t>Χ0</w:t>
      </w:r>
      <w:r w:rsidRPr="006E64D2">
        <w:rPr>
          <w:rFonts w:ascii="Arial" w:hAnsi="Arial" w:cs="Arial"/>
          <w:sz w:val="24"/>
          <w:szCs w:val="24"/>
        </w:rPr>
        <w:t xml:space="preserve"> έως 30.</w:t>
      </w:r>
      <w:r>
        <w:rPr>
          <w:rFonts w:ascii="Arial" w:hAnsi="Arial" w:cs="Arial"/>
          <w:sz w:val="24"/>
          <w:szCs w:val="24"/>
        </w:rPr>
        <w:t>0</w:t>
      </w:r>
      <w:r w:rsidRPr="006E64D2">
        <w:rPr>
          <w:rFonts w:ascii="Arial" w:hAnsi="Arial" w:cs="Arial"/>
          <w:sz w:val="24"/>
          <w:szCs w:val="24"/>
        </w:rPr>
        <w:t>6.20</w:t>
      </w:r>
      <w:r>
        <w:rPr>
          <w:rFonts w:ascii="Arial" w:hAnsi="Arial" w:cs="Arial"/>
          <w:sz w:val="24"/>
          <w:szCs w:val="24"/>
        </w:rPr>
        <w:t>Χ1</w:t>
      </w:r>
      <w:r w:rsidRPr="006E64D2">
        <w:rPr>
          <w:rFonts w:ascii="Arial" w:hAnsi="Arial" w:cs="Arial"/>
          <w:sz w:val="24"/>
          <w:szCs w:val="24"/>
        </w:rPr>
        <w:t>), της οποίας ο ετήσιος τόκος με επιτόκιο 5% θα πιστωθεί από την τράπεζα στο λογαριασμό της επιχείρησης την 30.</w:t>
      </w:r>
      <w:r>
        <w:rPr>
          <w:rFonts w:ascii="Arial" w:hAnsi="Arial" w:cs="Arial"/>
          <w:sz w:val="24"/>
          <w:szCs w:val="24"/>
        </w:rPr>
        <w:t>0</w:t>
      </w:r>
      <w:r w:rsidRPr="006E64D2">
        <w:rPr>
          <w:rFonts w:ascii="Arial" w:hAnsi="Arial" w:cs="Arial"/>
          <w:sz w:val="24"/>
          <w:szCs w:val="24"/>
        </w:rPr>
        <w:t>6.20</w:t>
      </w:r>
      <w:r>
        <w:rPr>
          <w:rFonts w:ascii="Arial" w:hAnsi="Arial" w:cs="Arial"/>
          <w:sz w:val="24"/>
          <w:szCs w:val="24"/>
        </w:rPr>
        <w:t>Χ1</w:t>
      </w:r>
      <w:r w:rsidRPr="006E64D2">
        <w:rPr>
          <w:rFonts w:ascii="Arial" w:hAnsi="Arial" w:cs="Arial"/>
          <w:sz w:val="24"/>
          <w:szCs w:val="24"/>
        </w:rPr>
        <w:t xml:space="preserve">. Να απεικονισθούν οι  εγγραφές που απαιτούνται με ημερομηνία από την </w:t>
      </w:r>
      <w:r>
        <w:rPr>
          <w:rFonts w:ascii="Arial" w:hAnsi="Arial" w:cs="Arial"/>
          <w:sz w:val="24"/>
          <w:szCs w:val="24"/>
        </w:rPr>
        <w:t>0</w:t>
      </w:r>
      <w:r w:rsidRPr="006E64D2">
        <w:rPr>
          <w:rFonts w:ascii="Arial" w:hAnsi="Arial" w:cs="Arial"/>
          <w:sz w:val="24"/>
          <w:szCs w:val="24"/>
        </w:rPr>
        <w:t>1.</w:t>
      </w:r>
      <w:r>
        <w:rPr>
          <w:rFonts w:ascii="Arial" w:hAnsi="Arial" w:cs="Arial"/>
          <w:sz w:val="24"/>
          <w:szCs w:val="24"/>
        </w:rPr>
        <w:t>0</w:t>
      </w:r>
      <w:r w:rsidRPr="006E64D2">
        <w:rPr>
          <w:rFonts w:ascii="Arial" w:hAnsi="Arial" w:cs="Arial"/>
          <w:sz w:val="24"/>
          <w:szCs w:val="24"/>
        </w:rPr>
        <w:t>7.20</w:t>
      </w:r>
      <w:r>
        <w:rPr>
          <w:rFonts w:ascii="Arial" w:hAnsi="Arial" w:cs="Arial"/>
          <w:sz w:val="24"/>
          <w:szCs w:val="24"/>
        </w:rPr>
        <w:t>Χ0</w:t>
      </w:r>
      <w:r w:rsidRPr="006E64D2">
        <w:rPr>
          <w:rFonts w:ascii="Arial" w:hAnsi="Arial" w:cs="Arial"/>
          <w:sz w:val="24"/>
          <w:szCs w:val="24"/>
        </w:rPr>
        <w:t xml:space="preserve"> έως 30.</w:t>
      </w:r>
      <w:r>
        <w:rPr>
          <w:rFonts w:ascii="Arial" w:hAnsi="Arial" w:cs="Arial"/>
          <w:sz w:val="24"/>
          <w:szCs w:val="24"/>
        </w:rPr>
        <w:t>0</w:t>
      </w:r>
      <w:r w:rsidRPr="006E64D2">
        <w:rPr>
          <w:rFonts w:ascii="Arial" w:hAnsi="Arial" w:cs="Arial"/>
          <w:sz w:val="24"/>
          <w:szCs w:val="24"/>
        </w:rPr>
        <w:t>6.20</w:t>
      </w:r>
      <w:r>
        <w:rPr>
          <w:rFonts w:ascii="Arial" w:hAnsi="Arial" w:cs="Arial"/>
          <w:sz w:val="24"/>
          <w:szCs w:val="24"/>
        </w:rPr>
        <w:t>Χ1</w:t>
      </w:r>
      <w:r w:rsidRPr="006E64D2">
        <w:rPr>
          <w:rFonts w:ascii="Arial" w:hAnsi="Arial" w:cs="Arial"/>
          <w:sz w:val="24"/>
          <w:szCs w:val="24"/>
        </w:rPr>
        <w:t>.</w:t>
      </w:r>
    </w:p>
    <w:p w:rsidR="00EC3D5A" w:rsidRPr="00194B47" w:rsidRDefault="00EC3D5A" w:rsidP="00EC3D5A">
      <w:pPr>
        <w:autoSpaceDE w:val="0"/>
        <w:autoSpaceDN w:val="0"/>
        <w:adjustRightInd w:val="0"/>
        <w:spacing w:after="0" w:line="240" w:lineRule="auto"/>
        <w:ind w:left="-851"/>
        <w:rPr>
          <w:rFonts w:ascii="Arial" w:hAnsi="Arial" w:cs="Arial"/>
          <w:sz w:val="24"/>
          <w:szCs w:val="24"/>
        </w:rPr>
      </w:pPr>
      <w:r w:rsidRPr="00194B47">
        <w:rPr>
          <w:rFonts w:ascii="Arial" w:hAnsi="Arial" w:cs="Arial"/>
          <w:b/>
          <w:sz w:val="24"/>
          <w:szCs w:val="24"/>
        </w:rPr>
        <w:t>5.</w:t>
      </w:r>
      <w:r>
        <w:rPr>
          <w:rFonts w:ascii="Arial" w:hAnsi="Arial" w:cs="Arial"/>
          <w:sz w:val="24"/>
          <w:szCs w:val="24"/>
        </w:rPr>
        <w:t xml:space="preserve"> </w:t>
      </w:r>
      <w:r w:rsidRPr="00194B47">
        <w:rPr>
          <w:rFonts w:ascii="Arial" w:hAnsi="Arial" w:cs="Arial"/>
          <w:sz w:val="24"/>
          <w:szCs w:val="24"/>
        </w:rPr>
        <w:t>Ο προμηθευτής πρώτων υλών «Π.</w:t>
      </w:r>
      <w:r>
        <w:rPr>
          <w:rFonts w:ascii="Arial" w:hAnsi="Arial" w:cs="Arial"/>
          <w:sz w:val="24"/>
          <w:szCs w:val="24"/>
        </w:rPr>
        <w:t xml:space="preserve"> </w:t>
      </w:r>
      <w:r w:rsidRPr="00194B47">
        <w:rPr>
          <w:rFonts w:ascii="Arial" w:hAnsi="Arial" w:cs="Arial"/>
          <w:sz w:val="24"/>
          <w:szCs w:val="24"/>
        </w:rPr>
        <w:t>Κ</w:t>
      </w:r>
      <w:r>
        <w:rPr>
          <w:rFonts w:ascii="Arial" w:hAnsi="Arial" w:cs="Arial"/>
          <w:sz w:val="24"/>
          <w:szCs w:val="24"/>
        </w:rPr>
        <w:t>.</w:t>
      </w:r>
      <w:r w:rsidRPr="00194B47">
        <w:rPr>
          <w:rFonts w:ascii="Arial" w:hAnsi="Arial" w:cs="Arial"/>
          <w:sz w:val="24"/>
          <w:szCs w:val="24"/>
        </w:rPr>
        <w:t>», με βάση τη σύμβαση που έχει</w:t>
      </w:r>
      <w:r>
        <w:rPr>
          <w:rFonts w:ascii="Arial" w:hAnsi="Arial" w:cs="Arial"/>
          <w:sz w:val="24"/>
          <w:szCs w:val="24"/>
        </w:rPr>
        <w:t xml:space="preserve"> </w:t>
      </w:r>
      <w:r w:rsidRPr="00194B47">
        <w:rPr>
          <w:rFonts w:ascii="Arial" w:hAnsi="Arial" w:cs="Arial"/>
          <w:sz w:val="24"/>
          <w:szCs w:val="24"/>
        </w:rPr>
        <w:t>υπογραφεί με την επιχείρηση «Χ Α.Ε.», υποχρεούται να της χορηγήσει</w:t>
      </w:r>
      <w:r>
        <w:rPr>
          <w:rFonts w:ascii="Arial" w:hAnsi="Arial" w:cs="Arial"/>
          <w:sz w:val="24"/>
          <w:szCs w:val="24"/>
        </w:rPr>
        <w:t xml:space="preserve"> </w:t>
      </w:r>
      <w:r w:rsidRPr="00194B47">
        <w:rPr>
          <w:rFonts w:ascii="Arial" w:hAnsi="Arial" w:cs="Arial"/>
          <w:sz w:val="24"/>
          <w:szCs w:val="24"/>
        </w:rPr>
        <w:t>έκπτωση λόγω τζίρου αγορών που πραγματοποίησε στη χρήση 20</w:t>
      </w:r>
      <w:r>
        <w:rPr>
          <w:rFonts w:ascii="Arial" w:hAnsi="Arial" w:cs="Arial"/>
          <w:sz w:val="24"/>
          <w:szCs w:val="24"/>
        </w:rPr>
        <w:t xml:space="preserve">Χ0 </w:t>
      </w:r>
      <w:r w:rsidRPr="00194B47">
        <w:rPr>
          <w:rFonts w:ascii="Arial" w:hAnsi="Arial" w:cs="Arial"/>
          <w:sz w:val="24"/>
          <w:szCs w:val="24"/>
        </w:rPr>
        <w:t>€20.000. Για την έκπτωση αυτή ο προμηθευτής εξέδωσε πιστωτικό τιμολόγιο με ημερομηνία της επόμενης χρήσεως 20</w:t>
      </w:r>
      <w:r>
        <w:rPr>
          <w:rFonts w:ascii="Arial" w:hAnsi="Arial" w:cs="Arial"/>
          <w:sz w:val="24"/>
          <w:szCs w:val="24"/>
        </w:rPr>
        <w:t>Χ1</w:t>
      </w:r>
      <w:r w:rsidRPr="00194B47">
        <w:rPr>
          <w:rFonts w:ascii="Arial" w:hAnsi="Arial" w:cs="Arial"/>
          <w:sz w:val="24"/>
          <w:szCs w:val="24"/>
        </w:rPr>
        <w:t>. Να απεικονισθούν</w:t>
      </w:r>
      <w:r>
        <w:rPr>
          <w:rFonts w:ascii="Arial" w:hAnsi="Arial" w:cs="Arial"/>
          <w:sz w:val="24"/>
          <w:szCs w:val="24"/>
        </w:rPr>
        <w:t xml:space="preserve"> </w:t>
      </w:r>
      <w:r w:rsidRPr="00194B47">
        <w:rPr>
          <w:rFonts w:ascii="Arial" w:hAnsi="Arial" w:cs="Arial"/>
          <w:sz w:val="24"/>
          <w:szCs w:val="24"/>
        </w:rPr>
        <w:t>οι ημερολογιακές εγγραφές στα βιβλία τόσο της «Χ Α.Ε.», όσο και του</w:t>
      </w:r>
      <w:r>
        <w:rPr>
          <w:rFonts w:ascii="Arial" w:hAnsi="Arial" w:cs="Arial"/>
          <w:sz w:val="24"/>
          <w:szCs w:val="24"/>
        </w:rPr>
        <w:t xml:space="preserve"> </w:t>
      </w:r>
      <w:r w:rsidRPr="00194B47">
        <w:rPr>
          <w:rFonts w:ascii="Arial" w:hAnsi="Arial" w:cs="Arial"/>
          <w:sz w:val="24"/>
          <w:szCs w:val="24"/>
        </w:rPr>
        <w:t>προμηθευτή «Π.</w:t>
      </w:r>
      <w:r>
        <w:rPr>
          <w:rFonts w:ascii="Arial" w:hAnsi="Arial" w:cs="Arial"/>
          <w:sz w:val="24"/>
          <w:szCs w:val="24"/>
        </w:rPr>
        <w:t xml:space="preserve"> </w:t>
      </w:r>
      <w:r w:rsidRPr="00194B47">
        <w:rPr>
          <w:rFonts w:ascii="Arial" w:hAnsi="Arial" w:cs="Arial"/>
          <w:sz w:val="24"/>
          <w:szCs w:val="24"/>
        </w:rPr>
        <w:t>Κ.» την 31</w:t>
      </w:r>
      <w:r>
        <w:rPr>
          <w:rFonts w:ascii="Arial" w:hAnsi="Arial" w:cs="Arial"/>
          <w:sz w:val="24"/>
          <w:szCs w:val="24"/>
        </w:rPr>
        <w:t>.</w:t>
      </w:r>
      <w:r w:rsidRPr="00194B47">
        <w:rPr>
          <w:rFonts w:ascii="Arial" w:hAnsi="Arial" w:cs="Arial"/>
          <w:sz w:val="24"/>
          <w:szCs w:val="24"/>
        </w:rPr>
        <w:t>12</w:t>
      </w:r>
      <w:r>
        <w:rPr>
          <w:rFonts w:ascii="Arial" w:hAnsi="Arial" w:cs="Arial"/>
          <w:sz w:val="24"/>
          <w:szCs w:val="24"/>
        </w:rPr>
        <w:t>.</w:t>
      </w:r>
      <w:r w:rsidRPr="00194B47">
        <w:rPr>
          <w:rFonts w:ascii="Arial" w:hAnsi="Arial" w:cs="Arial"/>
          <w:sz w:val="24"/>
          <w:szCs w:val="24"/>
        </w:rPr>
        <w:t>20</w:t>
      </w:r>
      <w:r>
        <w:rPr>
          <w:rFonts w:ascii="Arial" w:hAnsi="Arial" w:cs="Arial"/>
          <w:sz w:val="24"/>
          <w:szCs w:val="24"/>
        </w:rPr>
        <w:t>Χ0</w:t>
      </w:r>
      <w:r w:rsidRPr="00194B47">
        <w:rPr>
          <w:rFonts w:ascii="Arial" w:hAnsi="Arial" w:cs="Arial"/>
          <w:sz w:val="24"/>
          <w:szCs w:val="24"/>
        </w:rPr>
        <w:t>.</w:t>
      </w:r>
    </w:p>
    <w:p w:rsidR="00EC3D5A" w:rsidRDefault="00EC3D5A" w:rsidP="00EC3D5A">
      <w:pPr>
        <w:autoSpaceDE w:val="0"/>
        <w:autoSpaceDN w:val="0"/>
        <w:adjustRightInd w:val="0"/>
        <w:spacing w:after="0" w:line="240" w:lineRule="auto"/>
        <w:ind w:left="-851"/>
        <w:rPr>
          <w:rFonts w:ascii="Arial" w:hAnsi="Arial" w:cs="Arial"/>
          <w:b/>
          <w:color w:val="000000"/>
          <w:sz w:val="24"/>
          <w:szCs w:val="24"/>
        </w:rPr>
      </w:pPr>
    </w:p>
    <w:p w:rsidR="00EC3D5A" w:rsidRPr="00166475" w:rsidRDefault="00EC3D5A" w:rsidP="00EC3D5A">
      <w:pPr>
        <w:ind w:left="-851" w:right="-284"/>
        <w:rPr>
          <w:rFonts w:ascii="Arial" w:hAnsi="Arial" w:cs="Arial"/>
          <w:b/>
          <w:color w:val="000000"/>
          <w:sz w:val="24"/>
          <w:szCs w:val="24"/>
        </w:rPr>
      </w:pPr>
      <w:r w:rsidRPr="00166475">
        <w:rPr>
          <w:rFonts w:ascii="Arial" w:hAnsi="Arial" w:cs="Arial"/>
          <w:b/>
          <w:color w:val="000000"/>
          <w:sz w:val="24"/>
          <w:szCs w:val="24"/>
        </w:rPr>
        <w:t>Επίλυση</w:t>
      </w:r>
    </w:p>
    <w:p w:rsidR="00EC3D5A" w:rsidRPr="00782AE4" w:rsidRDefault="00EC3D5A" w:rsidP="00EC3D5A">
      <w:pPr>
        <w:autoSpaceDE w:val="0"/>
        <w:autoSpaceDN w:val="0"/>
        <w:adjustRightInd w:val="0"/>
        <w:spacing w:after="0" w:line="240" w:lineRule="auto"/>
        <w:ind w:left="-851"/>
        <w:rPr>
          <w:rFonts w:ascii="Arial" w:hAnsi="Arial" w:cs="Arial"/>
          <w:b/>
          <w:sz w:val="24"/>
          <w:szCs w:val="24"/>
        </w:rPr>
      </w:pPr>
      <w:r w:rsidRPr="00782AE4">
        <w:rPr>
          <w:rFonts w:ascii="Arial" w:hAnsi="Arial" w:cs="Arial"/>
          <w:b/>
          <w:sz w:val="24"/>
          <w:szCs w:val="24"/>
        </w:rPr>
        <w:t>1. ……………………………………………01</w:t>
      </w:r>
      <w:r>
        <w:rPr>
          <w:rFonts w:ascii="Arial" w:hAnsi="Arial" w:cs="Arial"/>
          <w:b/>
          <w:sz w:val="24"/>
          <w:szCs w:val="24"/>
        </w:rPr>
        <w:t>.</w:t>
      </w:r>
      <w:r w:rsidRPr="00782AE4">
        <w:rPr>
          <w:rFonts w:ascii="Arial" w:hAnsi="Arial" w:cs="Arial"/>
          <w:b/>
          <w:sz w:val="24"/>
          <w:szCs w:val="24"/>
        </w:rPr>
        <w:t>08</w:t>
      </w:r>
      <w:r>
        <w:rPr>
          <w:rFonts w:ascii="Arial" w:hAnsi="Arial" w:cs="Arial"/>
          <w:b/>
          <w:sz w:val="24"/>
          <w:szCs w:val="24"/>
        </w:rPr>
        <w:t>.</w:t>
      </w:r>
      <w:r w:rsidRPr="00782AE4">
        <w:rPr>
          <w:rFonts w:ascii="Arial" w:hAnsi="Arial" w:cs="Arial"/>
          <w:b/>
          <w:sz w:val="24"/>
          <w:szCs w:val="24"/>
        </w:rPr>
        <w:t>20</w:t>
      </w:r>
      <w:r>
        <w:rPr>
          <w:rFonts w:ascii="Arial" w:hAnsi="Arial" w:cs="Arial"/>
          <w:b/>
          <w:sz w:val="24"/>
          <w:szCs w:val="24"/>
        </w:rPr>
        <w:t>Χ0</w:t>
      </w:r>
      <w:r w:rsidRPr="00782AE4">
        <w:rPr>
          <w:rFonts w:ascii="Arial" w:hAnsi="Arial" w:cs="Arial"/>
          <w:b/>
          <w:sz w:val="24"/>
          <w:szCs w:val="24"/>
        </w:rPr>
        <w:t>………………………………………</w:t>
      </w:r>
    </w:p>
    <w:p w:rsidR="00EC3D5A" w:rsidRDefault="00EC3D5A" w:rsidP="00EC3D5A">
      <w:pPr>
        <w:autoSpaceDE w:val="0"/>
        <w:autoSpaceDN w:val="0"/>
        <w:adjustRightInd w:val="0"/>
        <w:spacing w:after="0" w:line="240" w:lineRule="auto"/>
        <w:ind w:left="-851"/>
        <w:rPr>
          <w:rFonts w:ascii="Arial" w:hAnsi="Arial" w:cs="Arial"/>
          <w:sz w:val="24"/>
          <w:szCs w:val="24"/>
        </w:rPr>
      </w:pPr>
    </w:p>
    <w:p w:rsidR="00EC3D5A" w:rsidRPr="00782AE4" w:rsidRDefault="00EC3D5A" w:rsidP="00EC3D5A">
      <w:pPr>
        <w:autoSpaceDE w:val="0"/>
        <w:autoSpaceDN w:val="0"/>
        <w:adjustRightInd w:val="0"/>
        <w:spacing w:after="0" w:line="240" w:lineRule="auto"/>
        <w:ind w:left="-851"/>
        <w:rPr>
          <w:rFonts w:ascii="Arial" w:hAnsi="Arial" w:cs="Arial"/>
          <w:b/>
          <w:sz w:val="24"/>
          <w:szCs w:val="24"/>
        </w:rPr>
      </w:pPr>
      <w:r w:rsidRPr="00782AE4">
        <w:rPr>
          <w:rFonts w:ascii="Arial" w:hAnsi="Arial" w:cs="Arial"/>
          <w:b/>
          <w:sz w:val="24"/>
          <w:szCs w:val="24"/>
        </w:rPr>
        <w:t>62                ΠΑΡΟΧΕΣ ΤΡΙΤΩΝ</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62.04           Ενοίκια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62.04.01      Ενοίκια κτιρίων-τεχνικών έργων (€9.000</w:t>
      </w:r>
      <w:r>
        <w:rPr>
          <w:rFonts w:ascii="Arial" w:hAnsi="Arial" w:cs="Arial"/>
          <w:sz w:val="24"/>
          <w:szCs w:val="24"/>
        </w:rPr>
        <w:t xml:space="preserve"> χ </w:t>
      </w:r>
      <w:r w:rsidRPr="00AA18F3">
        <w:rPr>
          <w:rFonts w:ascii="Arial" w:hAnsi="Arial" w:cs="Arial"/>
          <w:sz w:val="24"/>
          <w:szCs w:val="24"/>
        </w:rPr>
        <w:t xml:space="preserve">5/12)                </w:t>
      </w:r>
      <w:r>
        <w:rPr>
          <w:rFonts w:ascii="Arial" w:hAnsi="Arial" w:cs="Arial"/>
          <w:sz w:val="24"/>
          <w:szCs w:val="24"/>
        </w:rPr>
        <w:t xml:space="preserve">  </w:t>
      </w:r>
      <w:r w:rsidRPr="00AA18F3">
        <w:rPr>
          <w:rFonts w:ascii="Arial" w:hAnsi="Arial" w:cs="Arial"/>
          <w:sz w:val="24"/>
          <w:szCs w:val="24"/>
        </w:rPr>
        <w:t xml:space="preserve"> 3.750           </w:t>
      </w:r>
    </w:p>
    <w:p w:rsidR="00EC3D5A" w:rsidRPr="00782AE4" w:rsidRDefault="00EC3D5A" w:rsidP="00EC3D5A">
      <w:pPr>
        <w:autoSpaceDE w:val="0"/>
        <w:autoSpaceDN w:val="0"/>
        <w:adjustRightInd w:val="0"/>
        <w:spacing w:after="0" w:line="240" w:lineRule="auto"/>
        <w:ind w:left="-851"/>
        <w:rPr>
          <w:rFonts w:ascii="Arial" w:hAnsi="Arial" w:cs="Arial"/>
          <w:b/>
          <w:sz w:val="24"/>
          <w:szCs w:val="24"/>
        </w:rPr>
      </w:pPr>
      <w:r w:rsidRPr="00782AE4">
        <w:rPr>
          <w:rFonts w:ascii="Arial" w:hAnsi="Arial" w:cs="Arial"/>
          <w:b/>
          <w:sz w:val="24"/>
          <w:szCs w:val="24"/>
        </w:rPr>
        <w:t>36                ΜΕΤΑΒΑΤΙΚΟΙ ΛΟΓΑΡΙΑΣΜΟΙ ΕΝΕΡΓΗΤΙΚΟΥ</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36.00           Έξοδα επομένων χρήσεων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36.00.00      Ενοίκια κτιρίων-τεχνικών έργων (€9.000</w:t>
      </w:r>
      <w:r>
        <w:rPr>
          <w:rFonts w:ascii="Arial" w:hAnsi="Arial" w:cs="Arial"/>
          <w:sz w:val="24"/>
          <w:szCs w:val="24"/>
        </w:rPr>
        <w:t xml:space="preserve"> χ </w:t>
      </w:r>
      <w:r w:rsidRPr="00AA18F3">
        <w:rPr>
          <w:rFonts w:ascii="Arial" w:hAnsi="Arial" w:cs="Arial"/>
          <w:sz w:val="24"/>
          <w:szCs w:val="24"/>
        </w:rPr>
        <w:t xml:space="preserve">7/12)                 </w:t>
      </w:r>
      <w:r>
        <w:rPr>
          <w:rFonts w:ascii="Arial" w:hAnsi="Arial" w:cs="Arial"/>
          <w:sz w:val="24"/>
          <w:szCs w:val="24"/>
        </w:rPr>
        <w:t xml:space="preserve">  </w:t>
      </w:r>
      <w:r w:rsidRPr="00AA18F3">
        <w:rPr>
          <w:rFonts w:ascii="Arial" w:hAnsi="Arial" w:cs="Arial"/>
          <w:sz w:val="24"/>
          <w:szCs w:val="24"/>
        </w:rPr>
        <w:t>5.250</w:t>
      </w:r>
    </w:p>
    <w:p w:rsidR="00EC3D5A" w:rsidRPr="00782AE4" w:rsidRDefault="00EC3D5A" w:rsidP="00EC3D5A">
      <w:pPr>
        <w:autoSpaceDE w:val="0"/>
        <w:autoSpaceDN w:val="0"/>
        <w:adjustRightInd w:val="0"/>
        <w:spacing w:after="0" w:line="240" w:lineRule="auto"/>
        <w:ind w:left="-851"/>
        <w:rPr>
          <w:rFonts w:ascii="Arial" w:hAnsi="Arial" w:cs="Arial"/>
          <w:b/>
          <w:sz w:val="24"/>
          <w:szCs w:val="24"/>
        </w:rPr>
      </w:pPr>
      <w:r w:rsidRPr="00AA18F3">
        <w:rPr>
          <w:rFonts w:ascii="Arial" w:hAnsi="Arial" w:cs="Arial"/>
          <w:sz w:val="24"/>
          <w:szCs w:val="24"/>
        </w:rPr>
        <w:t xml:space="preserve">     </w:t>
      </w:r>
      <w:r w:rsidRPr="00782AE4">
        <w:rPr>
          <w:rFonts w:ascii="Arial" w:hAnsi="Arial" w:cs="Arial"/>
          <w:b/>
          <w:sz w:val="24"/>
          <w:szCs w:val="24"/>
        </w:rPr>
        <w:t>38           ΧΡΗΜΑΤΙΚΑ ΔΙΑΘΕΣΙΜΑ</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     38.03      Καταθέσεις όψεως σε €                                                                         </w:t>
      </w:r>
      <w:r>
        <w:rPr>
          <w:rFonts w:ascii="Arial" w:hAnsi="Arial" w:cs="Arial"/>
          <w:sz w:val="24"/>
          <w:szCs w:val="24"/>
        </w:rPr>
        <w:t xml:space="preserve">            </w:t>
      </w:r>
      <w:r w:rsidRPr="00AA18F3">
        <w:rPr>
          <w:rFonts w:ascii="Arial" w:hAnsi="Arial" w:cs="Arial"/>
          <w:sz w:val="24"/>
          <w:szCs w:val="24"/>
        </w:rPr>
        <w:t xml:space="preserve">9.000                                                                                   </w:t>
      </w:r>
    </w:p>
    <w:p w:rsidR="00EC3D5A" w:rsidRPr="00782AE4" w:rsidRDefault="00EC3D5A" w:rsidP="00EC3D5A">
      <w:pPr>
        <w:autoSpaceDE w:val="0"/>
        <w:autoSpaceDN w:val="0"/>
        <w:adjustRightInd w:val="0"/>
        <w:spacing w:after="0" w:line="240" w:lineRule="auto"/>
        <w:ind w:left="-851"/>
        <w:rPr>
          <w:rFonts w:ascii="Arial" w:hAnsi="Arial" w:cs="Arial"/>
          <w:b/>
          <w:sz w:val="24"/>
          <w:szCs w:val="24"/>
        </w:rPr>
      </w:pPr>
      <w:r w:rsidRPr="00782AE4">
        <w:rPr>
          <w:rFonts w:ascii="Arial" w:hAnsi="Arial" w:cs="Arial"/>
          <w:b/>
          <w:sz w:val="24"/>
          <w:szCs w:val="24"/>
        </w:rPr>
        <w:t>Ασφαλιστήριο συμβόλαιο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p>
    <w:p w:rsidR="00EC3D5A" w:rsidRPr="00782AE4" w:rsidRDefault="00EC3D5A" w:rsidP="00EC3D5A">
      <w:pPr>
        <w:autoSpaceDE w:val="0"/>
        <w:autoSpaceDN w:val="0"/>
        <w:adjustRightInd w:val="0"/>
        <w:spacing w:after="0" w:line="240" w:lineRule="auto"/>
        <w:ind w:left="-851"/>
        <w:rPr>
          <w:rFonts w:ascii="Arial" w:hAnsi="Arial" w:cs="Arial"/>
          <w:b/>
          <w:sz w:val="24"/>
          <w:szCs w:val="24"/>
        </w:rPr>
      </w:pPr>
      <w:r w:rsidRPr="00782AE4">
        <w:rPr>
          <w:rFonts w:ascii="Arial" w:hAnsi="Arial" w:cs="Arial"/>
          <w:b/>
          <w:sz w:val="24"/>
          <w:szCs w:val="24"/>
        </w:rPr>
        <w:t>……………………………………………02.01.20Χ1…………………………………………</w:t>
      </w:r>
    </w:p>
    <w:p w:rsidR="00EC3D5A" w:rsidRDefault="00EC3D5A" w:rsidP="00EC3D5A">
      <w:pPr>
        <w:autoSpaceDE w:val="0"/>
        <w:autoSpaceDN w:val="0"/>
        <w:adjustRightInd w:val="0"/>
        <w:spacing w:after="0" w:line="240" w:lineRule="auto"/>
        <w:ind w:left="-851"/>
        <w:rPr>
          <w:rFonts w:ascii="Arial" w:hAnsi="Arial" w:cs="Arial"/>
          <w:b/>
          <w:sz w:val="24"/>
          <w:szCs w:val="24"/>
        </w:rPr>
      </w:pPr>
    </w:p>
    <w:p w:rsidR="00EC3D5A" w:rsidRPr="00782AE4" w:rsidRDefault="00EC3D5A" w:rsidP="00EC3D5A">
      <w:pPr>
        <w:autoSpaceDE w:val="0"/>
        <w:autoSpaceDN w:val="0"/>
        <w:adjustRightInd w:val="0"/>
        <w:spacing w:after="0" w:line="240" w:lineRule="auto"/>
        <w:ind w:left="-851"/>
        <w:rPr>
          <w:rFonts w:ascii="Arial" w:hAnsi="Arial" w:cs="Arial"/>
          <w:b/>
          <w:sz w:val="24"/>
          <w:szCs w:val="24"/>
        </w:rPr>
      </w:pPr>
      <w:r w:rsidRPr="00782AE4">
        <w:rPr>
          <w:rFonts w:ascii="Arial" w:hAnsi="Arial" w:cs="Arial"/>
          <w:b/>
          <w:sz w:val="24"/>
          <w:szCs w:val="24"/>
        </w:rPr>
        <w:t>62                ΠΑΡΟΧΕΣ ΤΡΙΤΩΝ</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62.04           Ενοίκια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62.04.01      Ενοίκια κτιρίων-τεχνικών έργων (€9.000*5/12)                  </w:t>
      </w:r>
      <w:r>
        <w:rPr>
          <w:rFonts w:ascii="Arial" w:hAnsi="Arial" w:cs="Arial"/>
          <w:sz w:val="24"/>
          <w:szCs w:val="24"/>
        </w:rPr>
        <w:t xml:space="preserve">   </w:t>
      </w:r>
      <w:r w:rsidRPr="00AA18F3">
        <w:rPr>
          <w:rFonts w:ascii="Arial" w:hAnsi="Arial" w:cs="Arial"/>
          <w:sz w:val="24"/>
          <w:szCs w:val="24"/>
        </w:rPr>
        <w:t xml:space="preserve">5.250           </w:t>
      </w:r>
    </w:p>
    <w:p w:rsidR="00EC3D5A" w:rsidRPr="00782AE4" w:rsidRDefault="00EC3D5A" w:rsidP="00EC3D5A">
      <w:pPr>
        <w:autoSpaceDE w:val="0"/>
        <w:autoSpaceDN w:val="0"/>
        <w:adjustRightInd w:val="0"/>
        <w:spacing w:after="0" w:line="240" w:lineRule="auto"/>
        <w:ind w:left="-851"/>
        <w:rPr>
          <w:rFonts w:ascii="Arial" w:hAnsi="Arial" w:cs="Arial"/>
          <w:b/>
          <w:sz w:val="24"/>
          <w:szCs w:val="24"/>
        </w:rPr>
      </w:pPr>
      <w:r w:rsidRPr="00AA18F3">
        <w:rPr>
          <w:rFonts w:ascii="Arial" w:hAnsi="Arial" w:cs="Arial"/>
          <w:sz w:val="24"/>
          <w:szCs w:val="24"/>
        </w:rPr>
        <w:t xml:space="preserve">     </w:t>
      </w:r>
      <w:r w:rsidRPr="00782AE4">
        <w:rPr>
          <w:rFonts w:ascii="Arial" w:hAnsi="Arial" w:cs="Arial"/>
          <w:b/>
          <w:sz w:val="24"/>
          <w:szCs w:val="24"/>
        </w:rPr>
        <w:t>36           ΜΕΤΑΒΑΤΙΚΟΙ ΛΟΓΑΡΙΑΣΜΟΙ ΕΝΕΡΓΗΤΙΚΟΥ</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     36.00      Έξοδα επομένων χρήσεων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     36.00.00 Ενοίκια κτιρίων-τεχνικών έργων (€9.000</w:t>
      </w:r>
      <w:r>
        <w:rPr>
          <w:rFonts w:ascii="Arial" w:hAnsi="Arial" w:cs="Arial"/>
          <w:sz w:val="24"/>
          <w:szCs w:val="24"/>
        </w:rPr>
        <w:t xml:space="preserve"> χ </w:t>
      </w:r>
      <w:r w:rsidRPr="00AA18F3">
        <w:rPr>
          <w:rFonts w:ascii="Arial" w:hAnsi="Arial" w:cs="Arial"/>
          <w:sz w:val="24"/>
          <w:szCs w:val="24"/>
        </w:rPr>
        <w:t xml:space="preserve">7/12)                                     </w:t>
      </w:r>
      <w:r>
        <w:rPr>
          <w:rFonts w:ascii="Arial" w:hAnsi="Arial" w:cs="Arial"/>
          <w:sz w:val="24"/>
          <w:szCs w:val="24"/>
        </w:rPr>
        <w:t xml:space="preserve">         </w:t>
      </w:r>
      <w:r w:rsidRPr="00AA18F3">
        <w:rPr>
          <w:rFonts w:ascii="Arial" w:hAnsi="Arial" w:cs="Arial"/>
          <w:sz w:val="24"/>
          <w:szCs w:val="24"/>
        </w:rPr>
        <w:t xml:space="preserve">5.250         </w:t>
      </w:r>
    </w:p>
    <w:p w:rsidR="00EC3D5A" w:rsidRPr="00782AE4" w:rsidRDefault="00EC3D5A" w:rsidP="00EC3D5A">
      <w:pPr>
        <w:autoSpaceDE w:val="0"/>
        <w:autoSpaceDN w:val="0"/>
        <w:adjustRightInd w:val="0"/>
        <w:spacing w:after="0" w:line="240" w:lineRule="auto"/>
        <w:ind w:left="-851"/>
        <w:rPr>
          <w:rFonts w:ascii="Arial" w:hAnsi="Arial" w:cs="Arial"/>
          <w:b/>
          <w:sz w:val="24"/>
          <w:szCs w:val="24"/>
        </w:rPr>
      </w:pPr>
      <w:r w:rsidRPr="00782AE4">
        <w:rPr>
          <w:rFonts w:ascii="Arial" w:hAnsi="Arial" w:cs="Arial"/>
          <w:b/>
          <w:sz w:val="24"/>
          <w:szCs w:val="24"/>
        </w:rPr>
        <w:t>Χρονική τακτοποίηση ασφαλίστρων 20</w:t>
      </w:r>
      <w:r>
        <w:rPr>
          <w:rFonts w:ascii="Arial" w:hAnsi="Arial" w:cs="Arial"/>
          <w:b/>
          <w:sz w:val="24"/>
          <w:szCs w:val="24"/>
        </w:rPr>
        <w:t>Χ1</w:t>
      </w:r>
      <w:r w:rsidRPr="00782AE4">
        <w:rPr>
          <w:rFonts w:ascii="Arial" w:hAnsi="Arial" w:cs="Arial"/>
          <w:b/>
          <w:sz w:val="24"/>
          <w:szCs w:val="24"/>
        </w:rPr>
        <w:t xml:space="preserve"> ως ασφαλιστήριο συμβόλαιο ….                                                        </w:t>
      </w:r>
    </w:p>
    <w:p w:rsidR="00EC3D5A" w:rsidRPr="00CD60BD" w:rsidRDefault="00EC3D5A" w:rsidP="00EC3D5A">
      <w:pPr>
        <w:autoSpaceDE w:val="0"/>
        <w:autoSpaceDN w:val="0"/>
        <w:adjustRightInd w:val="0"/>
        <w:spacing w:after="0" w:line="240" w:lineRule="auto"/>
        <w:ind w:left="-851"/>
        <w:rPr>
          <w:rFonts w:ascii="Arial" w:hAnsi="Arial" w:cs="Arial"/>
          <w:b/>
          <w:sz w:val="24"/>
          <w:szCs w:val="24"/>
        </w:rPr>
      </w:pPr>
      <w:r w:rsidRPr="00CD60BD">
        <w:rPr>
          <w:rFonts w:ascii="Arial" w:hAnsi="Arial" w:cs="Arial"/>
          <w:b/>
          <w:sz w:val="24"/>
          <w:szCs w:val="24"/>
        </w:rPr>
        <w:t>2. ……………………………………………31</w:t>
      </w:r>
      <w:r>
        <w:rPr>
          <w:rFonts w:ascii="Arial" w:hAnsi="Arial" w:cs="Arial"/>
          <w:b/>
          <w:sz w:val="24"/>
          <w:szCs w:val="24"/>
        </w:rPr>
        <w:t>.</w:t>
      </w:r>
      <w:r w:rsidRPr="00CD60BD">
        <w:rPr>
          <w:rFonts w:ascii="Arial" w:hAnsi="Arial" w:cs="Arial"/>
          <w:b/>
          <w:sz w:val="24"/>
          <w:szCs w:val="24"/>
        </w:rPr>
        <w:t>12</w:t>
      </w:r>
      <w:r>
        <w:rPr>
          <w:rFonts w:ascii="Arial" w:hAnsi="Arial" w:cs="Arial"/>
          <w:b/>
          <w:sz w:val="24"/>
          <w:szCs w:val="24"/>
        </w:rPr>
        <w:t>.</w:t>
      </w:r>
      <w:r w:rsidRPr="00CD60BD">
        <w:rPr>
          <w:rFonts w:ascii="Arial" w:hAnsi="Arial" w:cs="Arial"/>
          <w:b/>
          <w:sz w:val="24"/>
          <w:szCs w:val="24"/>
        </w:rPr>
        <w:t>20</w:t>
      </w:r>
      <w:r>
        <w:rPr>
          <w:rFonts w:ascii="Arial" w:hAnsi="Arial" w:cs="Arial"/>
          <w:b/>
          <w:sz w:val="24"/>
          <w:szCs w:val="24"/>
        </w:rPr>
        <w:t>Χ0</w:t>
      </w:r>
      <w:r w:rsidRPr="00CD60BD">
        <w:rPr>
          <w:rFonts w:ascii="Arial" w:hAnsi="Arial" w:cs="Arial"/>
          <w:b/>
          <w:sz w:val="24"/>
          <w:szCs w:val="24"/>
        </w:rPr>
        <w:t>………………………………………</w:t>
      </w:r>
    </w:p>
    <w:p w:rsidR="00EC3D5A" w:rsidRPr="00CD60BD" w:rsidRDefault="00EC3D5A" w:rsidP="00EC3D5A">
      <w:pPr>
        <w:autoSpaceDE w:val="0"/>
        <w:autoSpaceDN w:val="0"/>
        <w:adjustRightInd w:val="0"/>
        <w:spacing w:after="0" w:line="240" w:lineRule="auto"/>
        <w:ind w:left="-851"/>
        <w:rPr>
          <w:rFonts w:ascii="Arial" w:hAnsi="Arial" w:cs="Arial"/>
          <w:b/>
          <w:sz w:val="24"/>
          <w:szCs w:val="24"/>
        </w:rPr>
      </w:pPr>
      <w:r w:rsidRPr="00CD60BD">
        <w:rPr>
          <w:rFonts w:ascii="Arial" w:hAnsi="Arial" w:cs="Arial"/>
          <w:b/>
          <w:sz w:val="24"/>
          <w:szCs w:val="24"/>
        </w:rPr>
        <w:t xml:space="preserve">      </w:t>
      </w:r>
    </w:p>
    <w:p w:rsidR="00EC3D5A" w:rsidRPr="00CD60BD" w:rsidRDefault="00EC3D5A" w:rsidP="00EC3D5A">
      <w:pPr>
        <w:autoSpaceDE w:val="0"/>
        <w:autoSpaceDN w:val="0"/>
        <w:adjustRightInd w:val="0"/>
        <w:spacing w:after="0" w:line="240" w:lineRule="auto"/>
        <w:ind w:left="-851"/>
        <w:rPr>
          <w:rFonts w:ascii="Arial" w:hAnsi="Arial" w:cs="Arial"/>
          <w:b/>
          <w:sz w:val="24"/>
          <w:szCs w:val="24"/>
        </w:rPr>
      </w:pPr>
      <w:r w:rsidRPr="00CD60BD">
        <w:rPr>
          <w:rFonts w:ascii="Arial" w:hAnsi="Arial" w:cs="Arial"/>
          <w:b/>
          <w:sz w:val="24"/>
          <w:szCs w:val="24"/>
        </w:rPr>
        <w:t xml:space="preserve">62               ΠΑΡΟΧΕΣ ΤΡΙΤΩΝ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62.98          Λοιπές παροχές τρίτων</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62.98.02     Ύδρευση (€2.000/2)                                                           </w:t>
      </w:r>
      <w:r>
        <w:rPr>
          <w:rFonts w:ascii="Arial" w:hAnsi="Arial" w:cs="Arial"/>
          <w:sz w:val="24"/>
          <w:szCs w:val="24"/>
        </w:rPr>
        <w:t xml:space="preserve">     </w:t>
      </w:r>
      <w:r w:rsidRPr="00AA18F3">
        <w:rPr>
          <w:rFonts w:ascii="Arial" w:hAnsi="Arial" w:cs="Arial"/>
          <w:sz w:val="24"/>
          <w:szCs w:val="24"/>
        </w:rPr>
        <w:t>1.000</w:t>
      </w:r>
    </w:p>
    <w:p w:rsidR="00EC3D5A" w:rsidRPr="00CD60BD" w:rsidRDefault="00EC3D5A" w:rsidP="00EC3D5A">
      <w:pPr>
        <w:autoSpaceDE w:val="0"/>
        <w:autoSpaceDN w:val="0"/>
        <w:adjustRightInd w:val="0"/>
        <w:spacing w:after="0" w:line="240" w:lineRule="auto"/>
        <w:ind w:left="-851"/>
        <w:rPr>
          <w:rFonts w:ascii="Arial" w:hAnsi="Arial" w:cs="Arial"/>
          <w:b/>
          <w:sz w:val="24"/>
          <w:szCs w:val="24"/>
        </w:rPr>
      </w:pPr>
      <w:r w:rsidRPr="00AA18F3">
        <w:rPr>
          <w:rFonts w:ascii="Arial" w:hAnsi="Arial" w:cs="Arial"/>
          <w:sz w:val="24"/>
          <w:szCs w:val="24"/>
        </w:rPr>
        <w:t xml:space="preserve">     </w:t>
      </w:r>
      <w:r w:rsidRPr="00CD60BD">
        <w:rPr>
          <w:rFonts w:ascii="Arial" w:hAnsi="Arial" w:cs="Arial"/>
          <w:b/>
          <w:sz w:val="24"/>
          <w:szCs w:val="24"/>
        </w:rPr>
        <w:t xml:space="preserve">56          ΜΕΤΑΒΑΤΙΚΟΙ ΛΟΓΑΡΙΑΣΜΟΙ ΠΑΘΗΤΙΚΟΥ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     56.01     Έξοδα χρήσεως δουλευμένα (πληρωτέα)                                           </w:t>
      </w:r>
      <w:r>
        <w:rPr>
          <w:rFonts w:ascii="Arial" w:hAnsi="Arial" w:cs="Arial"/>
          <w:sz w:val="24"/>
          <w:szCs w:val="24"/>
        </w:rPr>
        <w:t xml:space="preserve">              </w:t>
      </w:r>
      <w:r w:rsidRPr="00AA18F3">
        <w:rPr>
          <w:rFonts w:ascii="Arial" w:hAnsi="Arial" w:cs="Arial"/>
          <w:sz w:val="24"/>
          <w:szCs w:val="24"/>
        </w:rPr>
        <w:t xml:space="preserve"> 1.000                                                                                                                        </w:t>
      </w:r>
    </w:p>
    <w:p w:rsidR="00EC3D5A" w:rsidRPr="00CD60BD" w:rsidRDefault="00EC3D5A" w:rsidP="00EC3D5A">
      <w:pPr>
        <w:autoSpaceDE w:val="0"/>
        <w:autoSpaceDN w:val="0"/>
        <w:adjustRightInd w:val="0"/>
        <w:spacing w:after="0" w:line="240" w:lineRule="auto"/>
        <w:ind w:left="-851"/>
        <w:rPr>
          <w:rFonts w:ascii="Arial" w:hAnsi="Arial" w:cs="Arial"/>
          <w:b/>
          <w:sz w:val="24"/>
          <w:szCs w:val="24"/>
        </w:rPr>
      </w:pPr>
      <w:r w:rsidRPr="00CD60BD">
        <w:rPr>
          <w:rFonts w:ascii="Arial" w:hAnsi="Arial" w:cs="Arial"/>
          <w:b/>
          <w:sz w:val="24"/>
          <w:szCs w:val="24"/>
        </w:rPr>
        <w:t xml:space="preserve">Λογιστικοποίηση δουλευμένων εξόδων φωτισμού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    </w:t>
      </w:r>
    </w:p>
    <w:p w:rsidR="00EC3D5A" w:rsidRPr="00EF2873" w:rsidRDefault="00EC3D5A" w:rsidP="00EC3D5A">
      <w:pPr>
        <w:autoSpaceDE w:val="0"/>
        <w:autoSpaceDN w:val="0"/>
        <w:adjustRightInd w:val="0"/>
        <w:spacing w:after="0" w:line="240" w:lineRule="auto"/>
        <w:ind w:left="-851"/>
        <w:rPr>
          <w:rFonts w:ascii="Arial" w:hAnsi="Arial" w:cs="Arial"/>
          <w:b/>
          <w:sz w:val="24"/>
          <w:szCs w:val="24"/>
        </w:rPr>
      </w:pPr>
      <w:r w:rsidRPr="00EF2873">
        <w:rPr>
          <w:rFonts w:ascii="Arial" w:hAnsi="Arial" w:cs="Arial"/>
          <w:b/>
          <w:sz w:val="24"/>
          <w:szCs w:val="24"/>
        </w:rPr>
        <w:t>……………………………………………..15.02.20Χ1…………………………………………</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      </w:t>
      </w:r>
    </w:p>
    <w:p w:rsidR="00EC3D5A" w:rsidRPr="00EF2873" w:rsidRDefault="00EC3D5A" w:rsidP="00EC3D5A">
      <w:pPr>
        <w:autoSpaceDE w:val="0"/>
        <w:autoSpaceDN w:val="0"/>
        <w:adjustRightInd w:val="0"/>
        <w:spacing w:after="0" w:line="240" w:lineRule="auto"/>
        <w:ind w:left="-851"/>
        <w:rPr>
          <w:rFonts w:ascii="Arial" w:hAnsi="Arial" w:cs="Arial"/>
          <w:b/>
          <w:sz w:val="24"/>
          <w:szCs w:val="24"/>
        </w:rPr>
      </w:pPr>
      <w:r w:rsidRPr="00EF2873">
        <w:rPr>
          <w:rFonts w:ascii="Arial" w:hAnsi="Arial" w:cs="Arial"/>
          <w:b/>
          <w:sz w:val="24"/>
          <w:szCs w:val="24"/>
        </w:rPr>
        <w:t xml:space="preserve">62               </w:t>
      </w:r>
      <w:r>
        <w:rPr>
          <w:rFonts w:ascii="Arial" w:hAnsi="Arial" w:cs="Arial"/>
          <w:b/>
          <w:sz w:val="24"/>
          <w:szCs w:val="24"/>
        </w:rPr>
        <w:t xml:space="preserve"> </w:t>
      </w:r>
      <w:r w:rsidRPr="00EF2873">
        <w:rPr>
          <w:rFonts w:ascii="Arial" w:hAnsi="Arial" w:cs="Arial"/>
          <w:b/>
          <w:sz w:val="24"/>
          <w:szCs w:val="24"/>
        </w:rPr>
        <w:t xml:space="preserve">ΠΑΡΟΧΕΣ ΤΡΙΤΩΝ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62.98          </w:t>
      </w:r>
      <w:r>
        <w:rPr>
          <w:rFonts w:ascii="Arial" w:hAnsi="Arial" w:cs="Arial"/>
          <w:sz w:val="24"/>
          <w:szCs w:val="24"/>
        </w:rPr>
        <w:t xml:space="preserve"> </w:t>
      </w:r>
      <w:r w:rsidRPr="00AA18F3">
        <w:rPr>
          <w:rFonts w:ascii="Arial" w:hAnsi="Arial" w:cs="Arial"/>
          <w:sz w:val="24"/>
          <w:szCs w:val="24"/>
        </w:rPr>
        <w:t>Λοιπές παροχές τρίτων</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62.98.02    </w:t>
      </w:r>
      <w:r>
        <w:rPr>
          <w:rFonts w:ascii="Arial" w:hAnsi="Arial" w:cs="Arial"/>
          <w:sz w:val="24"/>
          <w:szCs w:val="24"/>
        </w:rPr>
        <w:t xml:space="preserve"> </w:t>
      </w:r>
      <w:r w:rsidRPr="00AA18F3">
        <w:rPr>
          <w:rFonts w:ascii="Arial" w:hAnsi="Arial" w:cs="Arial"/>
          <w:sz w:val="24"/>
          <w:szCs w:val="24"/>
        </w:rPr>
        <w:t xml:space="preserve"> Ύδρευση (€2.000/2)                                                          </w:t>
      </w:r>
      <w:r>
        <w:rPr>
          <w:rFonts w:ascii="Arial" w:hAnsi="Arial" w:cs="Arial"/>
          <w:sz w:val="24"/>
          <w:szCs w:val="24"/>
        </w:rPr>
        <w:t xml:space="preserve">     </w:t>
      </w:r>
      <w:r w:rsidRPr="00AA18F3">
        <w:rPr>
          <w:rFonts w:ascii="Arial" w:hAnsi="Arial" w:cs="Arial"/>
          <w:sz w:val="24"/>
          <w:szCs w:val="24"/>
        </w:rPr>
        <w:t xml:space="preserve"> 1.000</w:t>
      </w:r>
    </w:p>
    <w:p w:rsidR="00EC3D5A" w:rsidRPr="00EF2873" w:rsidRDefault="00EC3D5A" w:rsidP="00EC3D5A">
      <w:pPr>
        <w:autoSpaceDE w:val="0"/>
        <w:autoSpaceDN w:val="0"/>
        <w:adjustRightInd w:val="0"/>
        <w:spacing w:after="0" w:line="240" w:lineRule="auto"/>
        <w:ind w:left="-851"/>
        <w:rPr>
          <w:rFonts w:ascii="Arial" w:hAnsi="Arial" w:cs="Arial"/>
          <w:b/>
          <w:sz w:val="24"/>
          <w:szCs w:val="24"/>
        </w:rPr>
      </w:pPr>
      <w:r w:rsidRPr="00EF2873">
        <w:rPr>
          <w:rFonts w:ascii="Arial" w:hAnsi="Arial" w:cs="Arial"/>
          <w:b/>
          <w:sz w:val="24"/>
          <w:szCs w:val="24"/>
        </w:rPr>
        <w:t xml:space="preserve">56               </w:t>
      </w:r>
      <w:r>
        <w:rPr>
          <w:rFonts w:ascii="Arial" w:hAnsi="Arial" w:cs="Arial"/>
          <w:b/>
          <w:sz w:val="24"/>
          <w:szCs w:val="24"/>
        </w:rPr>
        <w:t xml:space="preserve">  </w:t>
      </w:r>
      <w:r w:rsidRPr="00EF2873">
        <w:rPr>
          <w:rFonts w:ascii="Arial" w:hAnsi="Arial" w:cs="Arial"/>
          <w:b/>
          <w:sz w:val="24"/>
          <w:szCs w:val="24"/>
        </w:rPr>
        <w:t xml:space="preserve">ΜΕΤΑΒΑΤΙΚΟΙ ΛΟΓΑΡΙΑΣΜΟΙ ΠΑΘΗΤΙΚΟΥ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56.01         </w:t>
      </w:r>
      <w:r>
        <w:rPr>
          <w:rFonts w:ascii="Arial" w:hAnsi="Arial" w:cs="Arial"/>
          <w:sz w:val="24"/>
          <w:szCs w:val="24"/>
        </w:rPr>
        <w:t xml:space="preserve">  </w:t>
      </w:r>
      <w:r w:rsidRPr="00AA18F3">
        <w:rPr>
          <w:rFonts w:ascii="Arial" w:hAnsi="Arial" w:cs="Arial"/>
          <w:sz w:val="24"/>
          <w:szCs w:val="24"/>
        </w:rPr>
        <w:t xml:space="preserve"> Έξοδα χρήσεως δουλευμένα (πληρωτέα)                          </w:t>
      </w:r>
      <w:r>
        <w:rPr>
          <w:rFonts w:ascii="Arial" w:hAnsi="Arial" w:cs="Arial"/>
          <w:sz w:val="24"/>
          <w:szCs w:val="24"/>
        </w:rPr>
        <w:t xml:space="preserve">    </w:t>
      </w:r>
      <w:r w:rsidRPr="00AA18F3">
        <w:rPr>
          <w:rFonts w:ascii="Arial" w:hAnsi="Arial" w:cs="Arial"/>
          <w:sz w:val="24"/>
          <w:szCs w:val="24"/>
        </w:rPr>
        <w:t xml:space="preserve">1.000                                                                                                                        </w:t>
      </w:r>
    </w:p>
    <w:p w:rsidR="00EC3D5A" w:rsidRPr="00EF2873" w:rsidRDefault="00EC3D5A" w:rsidP="00EC3D5A">
      <w:pPr>
        <w:autoSpaceDE w:val="0"/>
        <w:autoSpaceDN w:val="0"/>
        <w:adjustRightInd w:val="0"/>
        <w:spacing w:after="0" w:line="240" w:lineRule="auto"/>
        <w:ind w:left="-851"/>
        <w:rPr>
          <w:rFonts w:ascii="Arial" w:hAnsi="Arial" w:cs="Arial"/>
          <w:b/>
          <w:sz w:val="24"/>
          <w:szCs w:val="24"/>
        </w:rPr>
      </w:pPr>
      <w:r w:rsidRPr="00AA18F3">
        <w:rPr>
          <w:rFonts w:ascii="Arial" w:hAnsi="Arial" w:cs="Arial"/>
          <w:sz w:val="24"/>
          <w:szCs w:val="24"/>
        </w:rPr>
        <w:t xml:space="preserve">     </w:t>
      </w:r>
      <w:r w:rsidRPr="00EF2873">
        <w:rPr>
          <w:rFonts w:ascii="Arial" w:hAnsi="Arial" w:cs="Arial"/>
          <w:b/>
          <w:sz w:val="24"/>
          <w:szCs w:val="24"/>
        </w:rPr>
        <w:t xml:space="preserve">38          </w:t>
      </w:r>
      <w:r>
        <w:rPr>
          <w:rFonts w:ascii="Arial" w:hAnsi="Arial" w:cs="Arial"/>
          <w:b/>
          <w:sz w:val="24"/>
          <w:szCs w:val="24"/>
        </w:rPr>
        <w:t xml:space="preserve">  </w:t>
      </w:r>
      <w:r w:rsidRPr="00EF2873">
        <w:rPr>
          <w:rFonts w:ascii="Arial" w:hAnsi="Arial" w:cs="Arial"/>
          <w:b/>
          <w:sz w:val="24"/>
          <w:szCs w:val="24"/>
        </w:rPr>
        <w:t>ΧΡΗΜΑΤΙΚΑ ΔΙΑΘΕΣΙΜΑ</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     38.03     </w:t>
      </w:r>
      <w:r>
        <w:rPr>
          <w:rFonts w:ascii="Arial" w:hAnsi="Arial" w:cs="Arial"/>
          <w:sz w:val="24"/>
          <w:szCs w:val="24"/>
        </w:rPr>
        <w:t xml:space="preserve">  </w:t>
      </w:r>
      <w:r w:rsidRPr="00AA18F3">
        <w:rPr>
          <w:rFonts w:ascii="Arial" w:hAnsi="Arial" w:cs="Arial"/>
          <w:sz w:val="24"/>
          <w:szCs w:val="24"/>
        </w:rPr>
        <w:t xml:space="preserve">Καταθέσεις όψεως σε €                                                                        </w:t>
      </w:r>
      <w:r>
        <w:rPr>
          <w:rFonts w:ascii="Arial" w:hAnsi="Arial" w:cs="Arial"/>
          <w:sz w:val="24"/>
          <w:szCs w:val="24"/>
        </w:rPr>
        <w:t xml:space="preserve">            </w:t>
      </w:r>
      <w:r w:rsidRPr="00AA18F3">
        <w:rPr>
          <w:rFonts w:ascii="Arial" w:hAnsi="Arial" w:cs="Arial"/>
          <w:sz w:val="24"/>
          <w:szCs w:val="24"/>
        </w:rPr>
        <w:t>2.000</w:t>
      </w:r>
    </w:p>
    <w:p w:rsidR="00EC3D5A" w:rsidRPr="00EF2873" w:rsidRDefault="00EC3D5A" w:rsidP="00EC3D5A">
      <w:pPr>
        <w:autoSpaceDE w:val="0"/>
        <w:autoSpaceDN w:val="0"/>
        <w:adjustRightInd w:val="0"/>
        <w:spacing w:after="0" w:line="240" w:lineRule="auto"/>
        <w:ind w:left="-851"/>
        <w:rPr>
          <w:rFonts w:ascii="Arial" w:hAnsi="Arial" w:cs="Arial"/>
          <w:b/>
          <w:sz w:val="24"/>
          <w:szCs w:val="24"/>
        </w:rPr>
      </w:pPr>
      <w:r w:rsidRPr="00EF2873">
        <w:rPr>
          <w:rFonts w:ascii="Arial" w:hAnsi="Arial" w:cs="Arial"/>
          <w:b/>
          <w:sz w:val="24"/>
          <w:szCs w:val="24"/>
        </w:rPr>
        <w:t xml:space="preserve">Εξόφληση λογαριασμού ΔΕΗ…..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3</w:t>
      </w:r>
      <w:r w:rsidRPr="00CD60BD">
        <w:rPr>
          <w:rFonts w:ascii="Arial" w:hAnsi="Arial" w:cs="Arial"/>
          <w:b/>
          <w:sz w:val="24"/>
          <w:szCs w:val="24"/>
        </w:rPr>
        <w:t>.</w:t>
      </w:r>
      <w:r>
        <w:rPr>
          <w:rFonts w:ascii="Arial" w:hAnsi="Arial" w:cs="Arial"/>
          <w:b/>
          <w:sz w:val="24"/>
          <w:szCs w:val="24"/>
        </w:rPr>
        <w:t>.…………………………………………0</w:t>
      </w:r>
      <w:r w:rsidRPr="00CD60BD">
        <w:rPr>
          <w:rFonts w:ascii="Arial" w:hAnsi="Arial" w:cs="Arial"/>
          <w:b/>
          <w:sz w:val="24"/>
          <w:szCs w:val="24"/>
        </w:rPr>
        <w:t>1</w:t>
      </w:r>
      <w:r>
        <w:rPr>
          <w:rFonts w:ascii="Arial" w:hAnsi="Arial" w:cs="Arial"/>
          <w:b/>
          <w:sz w:val="24"/>
          <w:szCs w:val="24"/>
        </w:rPr>
        <w:t>.09.</w:t>
      </w:r>
      <w:r w:rsidRPr="00CD60BD">
        <w:rPr>
          <w:rFonts w:ascii="Arial" w:hAnsi="Arial" w:cs="Arial"/>
          <w:b/>
          <w:sz w:val="24"/>
          <w:szCs w:val="24"/>
        </w:rPr>
        <w:t>20</w:t>
      </w:r>
      <w:r>
        <w:rPr>
          <w:rFonts w:ascii="Arial" w:hAnsi="Arial" w:cs="Arial"/>
          <w:b/>
          <w:sz w:val="24"/>
          <w:szCs w:val="24"/>
        </w:rPr>
        <w:t>Χ0</w:t>
      </w:r>
      <w:r w:rsidRPr="00CD60BD">
        <w:rPr>
          <w:rFonts w:ascii="Arial" w:hAnsi="Arial" w:cs="Arial"/>
          <w:b/>
          <w:sz w:val="24"/>
          <w:szCs w:val="24"/>
        </w:rPr>
        <w:t>………………………………………</w:t>
      </w:r>
      <w:r>
        <w:rPr>
          <w:rFonts w:ascii="Arial" w:hAnsi="Arial" w:cs="Arial"/>
          <w:b/>
          <w:sz w:val="24"/>
          <w:szCs w:val="24"/>
        </w:rPr>
        <w:t>…………..</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p>
    <w:p w:rsidR="00EC3D5A" w:rsidRPr="00DC1BCF" w:rsidRDefault="00EC3D5A" w:rsidP="00EC3D5A">
      <w:pPr>
        <w:autoSpaceDE w:val="0"/>
        <w:autoSpaceDN w:val="0"/>
        <w:adjustRightInd w:val="0"/>
        <w:spacing w:after="0" w:line="240" w:lineRule="auto"/>
        <w:ind w:left="-851"/>
        <w:rPr>
          <w:rFonts w:ascii="Arial" w:hAnsi="Arial" w:cs="Arial"/>
          <w:b/>
          <w:sz w:val="24"/>
          <w:szCs w:val="24"/>
        </w:rPr>
      </w:pPr>
      <w:r w:rsidRPr="00DC1BCF">
        <w:rPr>
          <w:rFonts w:ascii="Arial" w:hAnsi="Arial" w:cs="Arial"/>
          <w:b/>
          <w:sz w:val="24"/>
          <w:szCs w:val="24"/>
        </w:rPr>
        <w:t xml:space="preserve">38            </w:t>
      </w:r>
      <w:r>
        <w:rPr>
          <w:rFonts w:ascii="Arial" w:hAnsi="Arial" w:cs="Arial"/>
          <w:b/>
          <w:sz w:val="24"/>
          <w:szCs w:val="24"/>
        </w:rPr>
        <w:t xml:space="preserve">    </w:t>
      </w:r>
      <w:r w:rsidRPr="00DC1BCF">
        <w:rPr>
          <w:rFonts w:ascii="Arial" w:hAnsi="Arial" w:cs="Arial"/>
          <w:b/>
          <w:sz w:val="24"/>
          <w:szCs w:val="24"/>
        </w:rPr>
        <w:t xml:space="preserve">ΧΡΗΜΑΤΙΚΑ ΔΙΑΘΕΣΙΜΑ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38.00      </w:t>
      </w:r>
      <w:r>
        <w:rPr>
          <w:rFonts w:ascii="Arial" w:hAnsi="Arial" w:cs="Arial"/>
          <w:sz w:val="24"/>
          <w:szCs w:val="24"/>
        </w:rPr>
        <w:t xml:space="preserve">    </w:t>
      </w:r>
      <w:r w:rsidRPr="00AA18F3">
        <w:rPr>
          <w:rFonts w:ascii="Arial" w:hAnsi="Arial" w:cs="Arial"/>
          <w:sz w:val="24"/>
          <w:szCs w:val="24"/>
        </w:rPr>
        <w:t xml:space="preserve"> Ταμείο                                                                                 </w:t>
      </w:r>
      <w:r>
        <w:rPr>
          <w:rFonts w:ascii="Arial" w:hAnsi="Arial" w:cs="Arial"/>
          <w:sz w:val="24"/>
          <w:szCs w:val="24"/>
        </w:rPr>
        <w:t xml:space="preserve">    </w:t>
      </w:r>
      <w:r w:rsidRPr="00AA18F3">
        <w:rPr>
          <w:rFonts w:ascii="Arial" w:hAnsi="Arial" w:cs="Arial"/>
          <w:sz w:val="24"/>
          <w:szCs w:val="24"/>
        </w:rPr>
        <w:t xml:space="preserve"> 12.000                                                                                           </w:t>
      </w:r>
    </w:p>
    <w:p w:rsidR="00EC3D5A" w:rsidRPr="00DC1BCF" w:rsidRDefault="00EC3D5A" w:rsidP="00EC3D5A">
      <w:pPr>
        <w:autoSpaceDE w:val="0"/>
        <w:autoSpaceDN w:val="0"/>
        <w:adjustRightInd w:val="0"/>
        <w:spacing w:after="0" w:line="240" w:lineRule="auto"/>
        <w:ind w:left="-851"/>
        <w:rPr>
          <w:rFonts w:ascii="Arial" w:hAnsi="Arial" w:cs="Arial"/>
          <w:b/>
          <w:sz w:val="24"/>
          <w:szCs w:val="24"/>
        </w:rPr>
      </w:pPr>
      <w:r w:rsidRPr="00AA18F3">
        <w:rPr>
          <w:rFonts w:ascii="Arial" w:hAnsi="Arial" w:cs="Arial"/>
          <w:sz w:val="24"/>
          <w:szCs w:val="24"/>
        </w:rPr>
        <w:t xml:space="preserve">     </w:t>
      </w:r>
      <w:r>
        <w:rPr>
          <w:rFonts w:ascii="Arial" w:hAnsi="Arial" w:cs="Arial"/>
          <w:b/>
          <w:sz w:val="24"/>
          <w:szCs w:val="24"/>
        </w:rPr>
        <w:t xml:space="preserve">75           </w:t>
      </w:r>
      <w:r w:rsidRPr="00DC1BCF">
        <w:rPr>
          <w:rFonts w:ascii="Arial" w:hAnsi="Arial" w:cs="Arial"/>
          <w:b/>
          <w:sz w:val="24"/>
          <w:szCs w:val="24"/>
        </w:rPr>
        <w:t xml:space="preserve">ΕΣΟΔΑ ΠΑΡΕΠΟΜΕΝΩΝ ΑΣΧΟΛΙΩΝ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75.02  </w:t>
      </w:r>
      <w:r w:rsidRPr="00AA18F3">
        <w:rPr>
          <w:rFonts w:ascii="Arial" w:hAnsi="Arial" w:cs="Arial"/>
          <w:sz w:val="24"/>
          <w:szCs w:val="24"/>
        </w:rPr>
        <w:t xml:space="preserve"> </w:t>
      </w:r>
      <w:r>
        <w:rPr>
          <w:rFonts w:ascii="Arial" w:hAnsi="Arial" w:cs="Arial"/>
          <w:sz w:val="24"/>
          <w:szCs w:val="24"/>
        </w:rPr>
        <w:t xml:space="preserve">   </w:t>
      </w:r>
      <w:r w:rsidRPr="00AA18F3">
        <w:rPr>
          <w:rFonts w:ascii="Arial" w:hAnsi="Arial" w:cs="Arial"/>
          <w:sz w:val="24"/>
          <w:szCs w:val="24"/>
        </w:rPr>
        <w:t xml:space="preserve">Προμήθειες-Μεσιτείες (€12.000 χ 4/6)                                                </w:t>
      </w:r>
      <w:r>
        <w:rPr>
          <w:rFonts w:ascii="Arial" w:hAnsi="Arial" w:cs="Arial"/>
          <w:sz w:val="24"/>
          <w:szCs w:val="24"/>
        </w:rPr>
        <w:t xml:space="preserve">              </w:t>
      </w:r>
      <w:r w:rsidRPr="00AA18F3">
        <w:rPr>
          <w:rFonts w:ascii="Arial" w:hAnsi="Arial" w:cs="Arial"/>
          <w:sz w:val="24"/>
          <w:szCs w:val="24"/>
        </w:rPr>
        <w:t xml:space="preserve">8.000                                                                                                            </w:t>
      </w:r>
    </w:p>
    <w:p w:rsidR="00EC3D5A" w:rsidRPr="009F4671" w:rsidRDefault="00EC3D5A" w:rsidP="00EC3D5A">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 xml:space="preserve">     56           </w:t>
      </w:r>
      <w:r w:rsidRPr="009F4671">
        <w:rPr>
          <w:rFonts w:ascii="Arial" w:hAnsi="Arial" w:cs="Arial"/>
          <w:b/>
          <w:sz w:val="24"/>
          <w:szCs w:val="24"/>
        </w:rPr>
        <w:t xml:space="preserve">ΜΕΤΑΒΑΤΙΚΟΙ ΛΟΓΑΡΙΑΣΜΟΙ ΠΑΘΗΤΙΚΟΥ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56.00  </w:t>
      </w:r>
      <w:r w:rsidRPr="00AA18F3">
        <w:rPr>
          <w:rFonts w:ascii="Arial" w:hAnsi="Arial" w:cs="Arial"/>
          <w:sz w:val="24"/>
          <w:szCs w:val="24"/>
        </w:rPr>
        <w:t xml:space="preserve"> </w:t>
      </w:r>
      <w:r>
        <w:rPr>
          <w:rFonts w:ascii="Arial" w:hAnsi="Arial" w:cs="Arial"/>
          <w:sz w:val="24"/>
          <w:szCs w:val="24"/>
        </w:rPr>
        <w:t xml:space="preserve">   </w:t>
      </w:r>
      <w:r w:rsidRPr="00AA18F3">
        <w:rPr>
          <w:rFonts w:ascii="Arial" w:hAnsi="Arial" w:cs="Arial"/>
          <w:sz w:val="24"/>
          <w:szCs w:val="24"/>
        </w:rPr>
        <w:t xml:space="preserve">Έσοδα επόμενων χρήσεων (€12.000 χ 2/6)                                      </w:t>
      </w:r>
      <w:r>
        <w:rPr>
          <w:rFonts w:ascii="Arial" w:hAnsi="Arial" w:cs="Arial"/>
          <w:sz w:val="24"/>
          <w:szCs w:val="24"/>
        </w:rPr>
        <w:t xml:space="preserve">              </w:t>
      </w:r>
      <w:r w:rsidRPr="00AA18F3">
        <w:rPr>
          <w:rFonts w:ascii="Arial" w:hAnsi="Arial" w:cs="Arial"/>
          <w:sz w:val="24"/>
          <w:szCs w:val="24"/>
        </w:rPr>
        <w:t xml:space="preserve"> 4.000                                                                                                                        </w:t>
      </w:r>
    </w:p>
    <w:p w:rsidR="00EC3D5A" w:rsidRPr="00DC1BCF" w:rsidRDefault="00EC3D5A" w:rsidP="00EC3D5A">
      <w:pPr>
        <w:autoSpaceDE w:val="0"/>
        <w:autoSpaceDN w:val="0"/>
        <w:adjustRightInd w:val="0"/>
        <w:spacing w:after="0" w:line="240" w:lineRule="auto"/>
        <w:ind w:left="-851"/>
        <w:rPr>
          <w:rFonts w:ascii="Arial" w:hAnsi="Arial" w:cs="Arial"/>
          <w:b/>
          <w:sz w:val="24"/>
          <w:szCs w:val="24"/>
        </w:rPr>
      </w:pPr>
      <w:r w:rsidRPr="00DC1BCF">
        <w:rPr>
          <w:rFonts w:ascii="Arial" w:hAnsi="Arial" w:cs="Arial"/>
          <w:b/>
          <w:sz w:val="24"/>
          <w:szCs w:val="24"/>
        </w:rPr>
        <w:t>Λογιστικοποίηση δουλευμένων εσόδων έτους 20Χ0</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w:t>
      </w:r>
      <w:r w:rsidRPr="00CD60BD">
        <w:rPr>
          <w:rFonts w:ascii="Arial" w:hAnsi="Arial" w:cs="Arial"/>
          <w:b/>
          <w:sz w:val="24"/>
          <w:szCs w:val="24"/>
        </w:rPr>
        <w:t>.</w:t>
      </w:r>
      <w:r>
        <w:rPr>
          <w:rFonts w:ascii="Arial" w:hAnsi="Arial" w:cs="Arial"/>
          <w:b/>
          <w:sz w:val="24"/>
          <w:szCs w:val="24"/>
        </w:rPr>
        <w:t>.…………………………………………28.02.</w:t>
      </w:r>
      <w:r w:rsidRPr="00CD60BD">
        <w:rPr>
          <w:rFonts w:ascii="Arial" w:hAnsi="Arial" w:cs="Arial"/>
          <w:b/>
          <w:sz w:val="24"/>
          <w:szCs w:val="24"/>
        </w:rPr>
        <w:t>20</w:t>
      </w:r>
      <w:r>
        <w:rPr>
          <w:rFonts w:ascii="Arial" w:hAnsi="Arial" w:cs="Arial"/>
          <w:b/>
          <w:sz w:val="24"/>
          <w:szCs w:val="24"/>
        </w:rPr>
        <w:t>Χ1</w:t>
      </w:r>
      <w:r w:rsidRPr="00CD60BD">
        <w:rPr>
          <w:rFonts w:ascii="Arial" w:hAnsi="Arial" w:cs="Arial"/>
          <w:b/>
          <w:sz w:val="24"/>
          <w:szCs w:val="24"/>
        </w:rPr>
        <w:t>………………………………………</w:t>
      </w:r>
      <w:r>
        <w:rPr>
          <w:rFonts w:ascii="Arial" w:hAnsi="Arial" w:cs="Arial"/>
          <w:b/>
          <w:sz w:val="24"/>
          <w:szCs w:val="24"/>
        </w:rPr>
        <w:t>…………..</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p>
    <w:p w:rsidR="00EC3D5A" w:rsidRPr="009F4671" w:rsidRDefault="00EC3D5A" w:rsidP="00EC3D5A">
      <w:pPr>
        <w:autoSpaceDE w:val="0"/>
        <w:autoSpaceDN w:val="0"/>
        <w:adjustRightInd w:val="0"/>
        <w:spacing w:after="0" w:line="240" w:lineRule="auto"/>
        <w:ind w:left="-851"/>
        <w:rPr>
          <w:rFonts w:ascii="Arial" w:hAnsi="Arial" w:cs="Arial"/>
          <w:b/>
          <w:sz w:val="24"/>
          <w:szCs w:val="24"/>
        </w:rPr>
      </w:pPr>
      <w:r w:rsidRPr="009F4671">
        <w:rPr>
          <w:rFonts w:ascii="Arial" w:hAnsi="Arial" w:cs="Arial"/>
          <w:b/>
          <w:sz w:val="24"/>
          <w:szCs w:val="24"/>
        </w:rPr>
        <w:t xml:space="preserve">56            </w:t>
      </w:r>
      <w:r>
        <w:rPr>
          <w:rFonts w:ascii="Arial" w:hAnsi="Arial" w:cs="Arial"/>
          <w:b/>
          <w:sz w:val="24"/>
          <w:szCs w:val="24"/>
        </w:rPr>
        <w:t xml:space="preserve">    </w:t>
      </w:r>
      <w:r w:rsidRPr="009F4671">
        <w:rPr>
          <w:rFonts w:ascii="Arial" w:hAnsi="Arial" w:cs="Arial"/>
          <w:b/>
          <w:sz w:val="24"/>
          <w:szCs w:val="24"/>
        </w:rPr>
        <w:t xml:space="preserve">ΜΕΤΑΒΑΤΙΚΟΙ ΛΟΓΑΡΙΑΣΜΟΙ ΠΑΘΗΤΙΚΟΥ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56.00      </w:t>
      </w:r>
      <w:r>
        <w:rPr>
          <w:rFonts w:ascii="Arial" w:hAnsi="Arial" w:cs="Arial"/>
          <w:sz w:val="24"/>
          <w:szCs w:val="24"/>
        </w:rPr>
        <w:t xml:space="preserve">    </w:t>
      </w:r>
      <w:r w:rsidRPr="00AA18F3">
        <w:rPr>
          <w:rFonts w:ascii="Arial" w:hAnsi="Arial" w:cs="Arial"/>
          <w:sz w:val="24"/>
          <w:szCs w:val="24"/>
        </w:rPr>
        <w:t xml:space="preserve"> Έσοδα επόμενων χρήσεων (€12.000 χ 2/6)                        </w:t>
      </w:r>
      <w:r>
        <w:rPr>
          <w:rFonts w:ascii="Arial" w:hAnsi="Arial" w:cs="Arial"/>
          <w:sz w:val="24"/>
          <w:szCs w:val="24"/>
        </w:rPr>
        <w:t xml:space="preserve">   </w:t>
      </w:r>
      <w:r w:rsidRPr="00AA18F3">
        <w:rPr>
          <w:rFonts w:ascii="Arial" w:hAnsi="Arial" w:cs="Arial"/>
          <w:sz w:val="24"/>
          <w:szCs w:val="24"/>
        </w:rPr>
        <w:t xml:space="preserve"> 4.000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9F4671">
        <w:rPr>
          <w:rFonts w:ascii="Arial" w:hAnsi="Arial" w:cs="Arial"/>
          <w:b/>
          <w:sz w:val="24"/>
          <w:szCs w:val="24"/>
        </w:rPr>
        <w:t xml:space="preserve">75 </w:t>
      </w:r>
      <w:r>
        <w:rPr>
          <w:rFonts w:ascii="Arial" w:hAnsi="Arial" w:cs="Arial"/>
          <w:sz w:val="24"/>
          <w:szCs w:val="24"/>
        </w:rPr>
        <w:t xml:space="preserve">          </w:t>
      </w:r>
      <w:r w:rsidRPr="00DC1BCF">
        <w:rPr>
          <w:rFonts w:ascii="Arial" w:hAnsi="Arial" w:cs="Arial"/>
          <w:b/>
          <w:sz w:val="24"/>
          <w:szCs w:val="24"/>
        </w:rPr>
        <w:t xml:space="preserve">ΕΣΟΔΑ ΠΑΡΕΠΟΜΕΝΩΝ ΑΣΧΟΛΙΩΝ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75.05      </w:t>
      </w:r>
      <w:r w:rsidRPr="00AA18F3">
        <w:rPr>
          <w:rFonts w:ascii="Arial" w:hAnsi="Arial" w:cs="Arial"/>
          <w:sz w:val="24"/>
          <w:szCs w:val="24"/>
        </w:rPr>
        <w:t xml:space="preserve">Προμήθειες-Μεσιτείες (€12.000 χ 2/6)                                             </w:t>
      </w:r>
      <w:r>
        <w:rPr>
          <w:rFonts w:ascii="Arial" w:hAnsi="Arial" w:cs="Arial"/>
          <w:sz w:val="24"/>
          <w:szCs w:val="24"/>
        </w:rPr>
        <w:t xml:space="preserve">               </w:t>
      </w:r>
      <w:r w:rsidRPr="00AA18F3">
        <w:rPr>
          <w:rFonts w:ascii="Arial" w:hAnsi="Arial" w:cs="Arial"/>
          <w:sz w:val="24"/>
          <w:szCs w:val="24"/>
        </w:rPr>
        <w:t xml:space="preserve"> </w:t>
      </w:r>
      <w:r>
        <w:rPr>
          <w:rFonts w:ascii="Arial" w:hAnsi="Arial" w:cs="Arial"/>
          <w:sz w:val="24"/>
          <w:szCs w:val="24"/>
        </w:rPr>
        <w:t xml:space="preserve"> </w:t>
      </w:r>
      <w:r w:rsidRPr="00AA18F3">
        <w:rPr>
          <w:rFonts w:ascii="Arial" w:hAnsi="Arial" w:cs="Arial"/>
          <w:sz w:val="24"/>
          <w:szCs w:val="24"/>
        </w:rPr>
        <w:t xml:space="preserve">4.000                                                                                </w:t>
      </w:r>
    </w:p>
    <w:p w:rsidR="00EC3D5A" w:rsidRPr="009F4671" w:rsidRDefault="00EC3D5A" w:rsidP="00EC3D5A">
      <w:pPr>
        <w:autoSpaceDE w:val="0"/>
        <w:autoSpaceDN w:val="0"/>
        <w:adjustRightInd w:val="0"/>
        <w:spacing w:after="0" w:line="240" w:lineRule="auto"/>
        <w:ind w:left="-851"/>
        <w:rPr>
          <w:rFonts w:ascii="Arial" w:hAnsi="Arial" w:cs="Arial"/>
          <w:b/>
          <w:sz w:val="24"/>
          <w:szCs w:val="24"/>
        </w:rPr>
      </w:pPr>
      <w:r w:rsidRPr="00AA18F3">
        <w:rPr>
          <w:rFonts w:ascii="Arial" w:hAnsi="Arial" w:cs="Arial"/>
          <w:sz w:val="24"/>
          <w:szCs w:val="24"/>
        </w:rPr>
        <w:t xml:space="preserve"> </w:t>
      </w:r>
      <w:r w:rsidRPr="009F4671">
        <w:rPr>
          <w:rFonts w:ascii="Arial" w:hAnsi="Arial" w:cs="Arial"/>
          <w:b/>
          <w:sz w:val="24"/>
          <w:szCs w:val="24"/>
        </w:rPr>
        <w:t>Λογιστικοποίηση δουλευμένων εσόδων έτους 20Χ1</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4..</w:t>
      </w:r>
      <w:r w:rsidRPr="00CD60BD">
        <w:rPr>
          <w:rFonts w:ascii="Arial" w:hAnsi="Arial" w:cs="Arial"/>
          <w:b/>
          <w:sz w:val="24"/>
          <w:szCs w:val="24"/>
        </w:rPr>
        <w:t>.</w:t>
      </w:r>
      <w:r>
        <w:rPr>
          <w:rFonts w:ascii="Arial" w:hAnsi="Arial" w:cs="Arial"/>
          <w:b/>
          <w:sz w:val="24"/>
          <w:szCs w:val="24"/>
        </w:rPr>
        <w:t>.………………………………………01.07.</w:t>
      </w:r>
      <w:r w:rsidRPr="00CD60BD">
        <w:rPr>
          <w:rFonts w:ascii="Arial" w:hAnsi="Arial" w:cs="Arial"/>
          <w:b/>
          <w:sz w:val="24"/>
          <w:szCs w:val="24"/>
        </w:rPr>
        <w:t>20</w:t>
      </w:r>
      <w:r>
        <w:rPr>
          <w:rFonts w:ascii="Arial" w:hAnsi="Arial" w:cs="Arial"/>
          <w:b/>
          <w:sz w:val="24"/>
          <w:szCs w:val="24"/>
        </w:rPr>
        <w:t>Χ0</w:t>
      </w:r>
      <w:r w:rsidRPr="00CD60BD">
        <w:rPr>
          <w:rFonts w:ascii="Arial" w:hAnsi="Arial" w:cs="Arial"/>
          <w:b/>
          <w:sz w:val="24"/>
          <w:szCs w:val="24"/>
        </w:rPr>
        <w:t>………………………………………</w:t>
      </w:r>
      <w:r>
        <w:rPr>
          <w:rFonts w:ascii="Arial" w:hAnsi="Arial" w:cs="Arial"/>
          <w:b/>
          <w:sz w:val="24"/>
          <w:szCs w:val="24"/>
        </w:rPr>
        <w:t>…………..</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p>
    <w:p w:rsidR="00EC3D5A" w:rsidRPr="008958FE" w:rsidRDefault="00EC3D5A" w:rsidP="00EC3D5A">
      <w:pPr>
        <w:autoSpaceDE w:val="0"/>
        <w:autoSpaceDN w:val="0"/>
        <w:adjustRightInd w:val="0"/>
        <w:spacing w:after="0" w:line="240" w:lineRule="auto"/>
        <w:ind w:left="-851"/>
        <w:rPr>
          <w:rFonts w:ascii="Arial" w:hAnsi="Arial" w:cs="Arial"/>
          <w:b/>
          <w:sz w:val="24"/>
          <w:szCs w:val="24"/>
        </w:rPr>
      </w:pPr>
      <w:r w:rsidRPr="008958FE">
        <w:rPr>
          <w:rFonts w:ascii="Arial" w:hAnsi="Arial" w:cs="Arial"/>
          <w:b/>
          <w:sz w:val="24"/>
          <w:szCs w:val="24"/>
        </w:rPr>
        <w:t>36                ΜΕΤΑΒΑΤΙΚΟΙ ΛΟΓΑΡΙΑΣΜΟΙ ΕΝΕΡΓΗΤΙΚΟΥ</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36.01        </w:t>
      </w:r>
      <w:r>
        <w:rPr>
          <w:rFonts w:ascii="Arial" w:hAnsi="Arial" w:cs="Arial"/>
          <w:sz w:val="24"/>
          <w:szCs w:val="24"/>
        </w:rPr>
        <w:t xml:space="preserve">  </w:t>
      </w:r>
      <w:r w:rsidRPr="00AA18F3">
        <w:rPr>
          <w:rFonts w:ascii="Arial" w:hAnsi="Arial" w:cs="Arial"/>
          <w:sz w:val="24"/>
          <w:szCs w:val="24"/>
        </w:rPr>
        <w:t xml:space="preserve"> Έσοδα χρήσεως εισπρακτέα [(€100.000 χ 5%) :</w:t>
      </w:r>
      <w:r>
        <w:rPr>
          <w:rFonts w:ascii="Arial" w:hAnsi="Arial" w:cs="Arial"/>
          <w:sz w:val="24"/>
          <w:szCs w:val="24"/>
        </w:rPr>
        <w:t xml:space="preserve"> 6/12]      </w:t>
      </w:r>
      <w:r w:rsidRPr="00AA18F3">
        <w:rPr>
          <w:rFonts w:ascii="Arial" w:hAnsi="Arial" w:cs="Arial"/>
          <w:sz w:val="24"/>
          <w:szCs w:val="24"/>
        </w:rPr>
        <w:t xml:space="preserve">    2.500</w:t>
      </w:r>
    </w:p>
    <w:p w:rsidR="00EC3D5A" w:rsidRPr="008958FE" w:rsidRDefault="00EC3D5A" w:rsidP="00EC3D5A">
      <w:pPr>
        <w:autoSpaceDE w:val="0"/>
        <w:autoSpaceDN w:val="0"/>
        <w:adjustRightInd w:val="0"/>
        <w:spacing w:after="0" w:line="240" w:lineRule="auto"/>
        <w:ind w:left="-851"/>
        <w:rPr>
          <w:rFonts w:ascii="Arial" w:hAnsi="Arial" w:cs="Arial"/>
          <w:b/>
          <w:sz w:val="24"/>
          <w:szCs w:val="24"/>
        </w:rPr>
      </w:pPr>
      <w:r w:rsidRPr="008958FE">
        <w:rPr>
          <w:rFonts w:ascii="Arial" w:hAnsi="Arial" w:cs="Arial"/>
          <w:b/>
          <w:sz w:val="24"/>
          <w:szCs w:val="24"/>
        </w:rPr>
        <w:t xml:space="preserve">     76          </w:t>
      </w:r>
      <w:r>
        <w:rPr>
          <w:rFonts w:ascii="Arial" w:hAnsi="Arial" w:cs="Arial"/>
          <w:b/>
          <w:sz w:val="24"/>
          <w:szCs w:val="24"/>
        </w:rPr>
        <w:t xml:space="preserve"> </w:t>
      </w:r>
      <w:r w:rsidRPr="008958FE">
        <w:rPr>
          <w:rFonts w:ascii="Arial" w:hAnsi="Arial" w:cs="Arial"/>
          <w:b/>
          <w:sz w:val="24"/>
          <w:szCs w:val="24"/>
        </w:rPr>
        <w:t>ΕΣΟΔΑ ΚΕΦΑΛΑΙΩΝ</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76.03      </w:t>
      </w:r>
      <w:r w:rsidRPr="00AA18F3">
        <w:rPr>
          <w:rFonts w:ascii="Arial" w:hAnsi="Arial" w:cs="Arial"/>
          <w:sz w:val="24"/>
          <w:szCs w:val="24"/>
        </w:rPr>
        <w:t xml:space="preserve">Λοιποί πιστωτικοί τόκοι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76.03.00 </w:t>
      </w:r>
      <w:r w:rsidRPr="00AA18F3">
        <w:rPr>
          <w:rFonts w:ascii="Arial" w:hAnsi="Arial" w:cs="Arial"/>
          <w:sz w:val="24"/>
          <w:szCs w:val="24"/>
        </w:rPr>
        <w:t xml:space="preserve">Τόκοι καταθέσεων τραπεζών εσωτερικού                                    </w:t>
      </w:r>
      <w:r>
        <w:rPr>
          <w:rFonts w:ascii="Arial" w:hAnsi="Arial" w:cs="Arial"/>
          <w:sz w:val="24"/>
          <w:szCs w:val="24"/>
        </w:rPr>
        <w:t xml:space="preserve">                    </w:t>
      </w:r>
      <w:r w:rsidRPr="00AA18F3">
        <w:rPr>
          <w:rFonts w:ascii="Arial" w:hAnsi="Arial" w:cs="Arial"/>
          <w:sz w:val="24"/>
          <w:szCs w:val="24"/>
        </w:rPr>
        <w:t xml:space="preserve"> 2.500</w:t>
      </w:r>
    </w:p>
    <w:p w:rsidR="00EC3D5A" w:rsidRPr="008958FE" w:rsidRDefault="00EC3D5A" w:rsidP="00EC3D5A">
      <w:pPr>
        <w:autoSpaceDE w:val="0"/>
        <w:autoSpaceDN w:val="0"/>
        <w:adjustRightInd w:val="0"/>
        <w:spacing w:after="0" w:line="240" w:lineRule="auto"/>
        <w:ind w:left="-851"/>
        <w:rPr>
          <w:rFonts w:ascii="Arial" w:hAnsi="Arial" w:cs="Arial"/>
          <w:b/>
          <w:sz w:val="24"/>
          <w:szCs w:val="24"/>
        </w:rPr>
      </w:pPr>
      <w:r w:rsidRPr="008958FE">
        <w:rPr>
          <w:rFonts w:ascii="Arial" w:hAnsi="Arial" w:cs="Arial"/>
          <w:b/>
          <w:sz w:val="24"/>
          <w:szCs w:val="24"/>
        </w:rPr>
        <w:t>Λογιστικοποίηση δουλευμένων τόκων εσόδων β΄ εξαμήνου 20</w:t>
      </w:r>
      <w:r>
        <w:rPr>
          <w:rFonts w:ascii="Arial" w:hAnsi="Arial" w:cs="Arial"/>
          <w:b/>
          <w:sz w:val="24"/>
          <w:szCs w:val="24"/>
        </w:rPr>
        <w:t>Χ0</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                                                       </w:t>
      </w:r>
    </w:p>
    <w:p w:rsidR="00EC3D5A"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w:t>
      </w:r>
      <w:r w:rsidRPr="00CD60BD">
        <w:rPr>
          <w:rFonts w:ascii="Arial" w:hAnsi="Arial" w:cs="Arial"/>
          <w:b/>
          <w:sz w:val="24"/>
          <w:szCs w:val="24"/>
        </w:rPr>
        <w:t>.</w:t>
      </w:r>
      <w:r>
        <w:rPr>
          <w:rFonts w:ascii="Arial" w:hAnsi="Arial" w:cs="Arial"/>
          <w:b/>
          <w:sz w:val="24"/>
          <w:szCs w:val="24"/>
        </w:rPr>
        <w:t>.………………………………………30.06.</w:t>
      </w:r>
      <w:r w:rsidRPr="00CD60BD">
        <w:rPr>
          <w:rFonts w:ascii="Arial" w:hAnsi="Arial" w:cs="Arial"/>
          <w:b/>
          <w:sz w:val="24"/>
          <w:szCs w:val="24"/>
        </w:rPr>
        <w:t>20</w:t>
      </w:r>
      <w:r>
        <w:rPr>
          <w:rFonts w:ascii="Arial" w:hAnsi="Arial" w:cs="Arial"/>
          <w:b/>
          <w:sz w:val="24"/>
          <w:szCs w:val="24"/>
        </w:rPr>
        <w:t>Χ1</w:t>
      </w:r>
      <w:r w:rsidRPr="00CD60BD">
        <w:rPr>
          <w:rFonts w:ascii="Arial" w:hAnsi="Arial" w:cs="Arial"/>
          <w:b/>
          <w:sz w:val="24"/>
          <w:szCs w:val="24"/>
        </w:rPr>
        <w:t>………………………………………</w:t>
      </w:r>
      <w:r>
        <w:rPr>
          <w:rFonts w:ascii="Arial" w:hAnsi="Arial" w:cs="Arial"/>
          <w:b/>
          <w:sz w:val="24"/>
          <w:szCs w:val="24"/>
        </w:rPr>
        <w:t>…………..</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p>
    <w:p w:rsidR="00EC3D5A" w:rsidRPr="00752A65" w:rsidRDefault="00EC3D5A" w:rsidP="00EC3D5A">
      <w:pPr>
        <w:autoSpaceDE w:val="0"/>
        <w:autoSpaceDN w:val="0"/>
        <w:adjustRightInd w:val="0"/>
        <w:spacing w:after="0" w:line="240" w:lineRule="auto"/>
        <w:ind w:left="-851"/>
        <w:rPr>
          <w:rFonts w:ascii="Arial" w:hAnsi="Arial" w:cs="Arial"/>
          <w:b/>
          <w:sz w:val="24"/>
          <w:szCs w:val="24"/>
        </w:rPr>
      </w:pPr>
      <w:r w:rsidRPr="00752A65">
        <w:rPr>
          <w:rFonts w:ascii="Arial" w:hAnsi="Arial" w:cs="Arial"/>
          <w:b/>
          <w:sz w:val="24"/>
          <w:szCs w:val="24"/>
        </w:rPr>
        <w:t xml:space="preserve">38         </w:t>
      </w:r>
      <w:r>
        <w:rPr>
          <w:rFonts w:ascii="Arial" w:hAnsi="Arial" w:cs="Arial"/>
          <w:b/>
          <w:sz w:val="24"/>
          <w:szCs w:val="24"/>
        </w:rPr>
        <w:t xml:space="preserve">      </w:t>
      </w:r>
      <w:r w:rsidRPr="00752A65">
        <w:rPr>
          <w:rFonts w:ascii="Arial" w:hAnsi="Arial" w:cs="Arial"/>
          <w:b/>
          <w:sz w:val="24"/>
          <w:szCs w:val="24"/>
        </w:rPr>
        <w:t xml:space="preserve"> ΧΡΗΜΑΤΙΚΑ ΔΙΑΘΕΣΙΜΑ</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sidRPr="00AA18F3">
        <w:rPr>
          <w:rFonts w:ascii="Arial" w:hAnsi="Arial" w:cs="Arial"/>
          <w:sz w:val="24"/>
          <w:szCs w:val="24"/>
        </w:rPr>
        <w:t xml:space="preserve">38.03    </w:t>
      </w:r>
      <w:r>
        <w:rPr>
          <w:rFonts w:ascii="Arial" w:hAnsi="Arial" w:cs="Arial"/>
          <w:sz w:val="24"/>
          <w:szCs w:val="24"/>
        </w:rPr>
        <w:t xml:space="preserve">      </w:t>
      </w:r>
      <w:r w:rsidRPr="00AA18F3">
        <w:rPr>
          <w:rFonts w:ascii="Arial" w:hAnsi="Arial" w:cs="Arial"/>
          <w:sz w:val="24"/>
          <w:szCs w:val="24"/>
        </w:rPr>
        <w:t xml:space="preserve"> Καταθέσεις όψεως σε €                   </w:t>
      </w:r>
      <w:r>
        <w:rPr>
          <w:rFonts w:ascii="Arial" w:hAnsi="Arial" w:cs="Arial"/>
          <w:sz w:val="24"/>
          <w:szCs w:val="24"/>
        </w:rPr>
        <w:t xml:space="preserve">                             </w:t>
      </w:r>
      <w:r w:rsidRPr="00AA18F3">
        <w:rPr>
          <w:rFonts w:ascii="Arial" w:hAnsi="Arial" w:cs="Arial"/>
          <w:sz w:val="24"/>
          <w:szCs w:val="24"/>
        </w:rPr>
        <w:t xml:space="preserve">        5.000</w:t>
      </w:r>
    </w:p>
    <w:p w:rsidR="00EC3D5A" w:rsidRPr="00752A65" w:rsidRDefault="00EC3D5A" w:rsidP="00EC3D5A">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 xml:space="preserve">     36           </w:t>
      </w:r>
      <w:r w:rsidRPr="00752A65">
        <w:rPr>
          <w:rFonts w:ascii="Arial" w:hAnsi="Arial" w:cs="Arial"/>
          <w:b/>
          <w:sz w:val="24"/>
          <w:szCs w:val="24"/>
        </w:rPr>
        <w:t>Μ</w:t>
      </w:r>
      <w:r>
        <w:rPr>
          <w:rFonts w:ascii="Arial" w:hAnsi="Arial" w:cs="Arial"/>
          <w:b/>
          <w:sz w:val="24"/>
          <w:szCs w:val="24"/>
        </w:rPr>
        <w:t>ΕΤΑΒΑΤΙΚΟΙ ΛΟΓΑΡΙΑΣΜΟΙ ΕΝΕΡΓΗΤΙΚΟΥ</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36.01     </w:t>
      </w:r>
      <w:r w:rsidRPr="00AA18F3">
        <w:rPr>
          <w:rFonts w:ascii="Arial" w:hAnsi="Arial" w:cs="Arial"/>
          <w:sz w:val="24"/>
          <w:szCs w:val="24"/>
        </w:rPr>
        <w:t xml:space="preserve"> Έσοδα χρήσεως εισπρακτέα [(€100.000 χ 5%) :</w:t>
      </w:r>
      <w:r>
        <w:rPr>
          <w:rFonts w:ascii="Arial" w:hAnsi="Arial" w:cs="Arial"/>
          <w:sz w:val="24"/>
          <w:szCs w:val="24"/>
        </w:rPr>
        <w:t xml:space="preserve"> </w:t>
      </w:r>
      <w:r w:rsidRPr="00AA18F3">
        <w:rPr>
          <w:rFonts w:ascii="Arial" w:hAnsi="Arial" w:cs="Arial"/>
          <w:sz w:val="24"/>
          <w:szCs w:val="24"/>
        </w:rPr>
        <w:t xml:space="preserve">6/12]                   </w:t>
      </w:r>
      <w:r>
        <w:rPr>
          <w:rFonts w:ascii="Arial" w:hAnsi="Arial" w:cs="Arial"/>
          <w:sz w:val="24"/>
          <w:szCs w:val="24"/>
        </w:rPr>
        <w:t xml:space="preserve">                  </w:t>
      </w:r>
      <w:r w:rsidRPr="00AA18F3">
        <w:rPr>
          <w:rFonts w:ascii="Arial" w:hAnsi="Arial" w:cs="Arial"/>
          <w:sz w:val="24"/>
          <w:szCs w:val="24"/>
        </w:rPr>
        <w:t>2.500</w:t>
      </w:r>
    </w:p>
    <w:p w:rsidR="00EC3D5A" w:rsidRPr="00752A65" w:rsidRDefault="00EC3D5A" w:rsidP="00EC3D5A">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 xml:space="preserve">     76            ΕΣΟΔΑ ΚΕΦΑΛΑΙΩΝ</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76.03       </w:t>
      </w:r>
      <w:r w:rsidRPr="00AA18F3">
        <w:rPr>
          <w:rFonts w:ascii="Arial" w:hAnsi="Arial" w:cs="Arial"/>
          <w:sz w:val="24"/>
          <w:szCs w:val="24"/>
        </w:rPr>
        <w:t xml:space="preserve">Λοιποί πιστωτικοί τόκοι                                                                             </w:t>
      </w:r>
    </w:p>
    <w:p w:rsidR="00EC3D5A" w:rsidRPr="00AA18F3"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76.03.00  </w:t>
      </w:r>
      <w:r w:rsidRPr="00AA18F3">
        <w:rPr>
          <w:rFonts w:ascii="Arial" w:hAnsi="Arial" w:cs="Arial"/>
          <w:sz w:val="24"/>
          <w:szCs w:val="24"/>
        </w:rPr>
        <w:t xml:space="preserve">Τόκοι καταθέσεων τραπεζών εσωτερικού                                     </w:t>
      </w:r>
      <w:r>
        <w:rPr>
          <w:rFonts w:ascii="Arial" w:hAnsi="Arial" w:cs="Arial"/>
          <w:sz w:val="24"/>
          <w:szCs w:val="24"/>
        </w:rPr>
        <w:t xml:space="preserve">                </w:t>
      </w:r>
      <w:r w:rsidRPr="00AA18F3">
        <w:rPr>
          <w:rFonts w:ascii="Arial" w:hAnsi="Arial" w:cs="Arial"/>
          <w:sz w:val="24"/>
          <w:szCs w:val="24"/>
        </w:rPr>
        <w:t xml:space="preserve"> </w:t>
      </w:r>
      <w:r>
        <w:rPr>
          <w:rFonts w:ascii="Arial" w:hAnsi="Arial" w:cs="Arial"/>
          <w:sz w:val="24"/>
          <w:szCs w:val="24"/>
        </w:rPr>
        <w:t xml:space="preserve">  </w:t>
      </w:r>
      <w:r w:rsidRPr="00AA18F3">
        <w:rPr>
          <w:rFonts w:ascii="Arial" w:hAnsi="Arial" w:cs="Arial"/>
          <w:sz w:val="24"/>
          <w:szCs w:val="24"/>
        </w:rPr>
        <w:t>2.500</w:t>
      </w:r>
    </w:p>
    <w:p w:rsidR="00EC3D5A" w:rsidRPr="00752A65" w:rsidRDefault="00EC3D5A" w:rsidP="00EC3D5A">
      <w:pPr>
        <w:autoSpaceDE w:val="0"/>
        <w:autoSpaceDN w:val="0"/>
        <w:adjustRightInd w:val="0"/>
        <w:spacing w:after="0" w:line="240" w:lineRule="auto"/>
        <w:ind w:left="-851"/>
        <w:rPr>
          <w:rFonts w:ascii="Arial" w:hAnsi="Arial" w:cs="Arial"/>
          <w:b/>
          <w:sz w:val="24"/>
          <w:szCs w:val="24"/>
        </w:rPr>
      </w:pPr>
      <w:r w:rsidRPr="00752A65">
        <w:rPr>
          <w:rFonts w:ascii="Arial" w:hAnsi="Arial" w:cs="Arial"/>
          <w:b/>
          <w:sz w:val="24"/>
          <w:szCs w:val="24"/>
        </w:rPr>
        <w:t>Λογιστικοποίηση δουλευμένων τόκων εσόδων α΄ εξαμήνου 20Χ1</w:t>
      </w:r>
    </w:p>
    <w:p w:rsidR="00EC3D5A" w:rsidRPr="00752A65" w:rsidRDefault="00EC3D5A" w:rsidP="00EC3D5A">
      <w:pPr>
        <w:autoSpaceDE w:val="0"/>
        <w:autoSpaceDN w:val="0"/>
        <w:adjustRightInd w:val="0"/>
        <w:spacing w:after="0" w:line="240" w:lineRule="auto"/>
        <w:ind w:left="-851"/>
        <w:rPr>
          <w:rFonts w:ascii="Arial" w:hAnsi="Arial" w:cs="Arial"/>
          <w:b/>
          <w:sz w:val="24"/>
          <w:szCs w:val="24"/>
        </w:rPr>
      </w:pPr>
    </w:p>
    <w:p w:rsidR="00EC3D5A" w:rsidRDefault="00EC3D5A" w:rsidP="00EC3D5A">
      <w:pPr>
        <w:autoSpaceDE w:val="0"/>
        <w:autoSpaceDN w:val="0"/>
        <w:adjustRightInd w:val="0"/>
        <w:spacing w:after="0" w:line="240" w:lineRule="auto"/>
        <w:ind w:left="-851"/>
        <w:rPr>
          <w:rFonts w:ascii="Arial" w:hAnsi="Arial" w:cs="Arial"/>
          <w:b/>
          <w:sz w:val="24"/>
          <w:szCs w:val="24"/>
        </w:rPr>
      </w:pPr>
      <w:r>
        <w:rPr>
          <w:rFonts w:ascii="Arial" w:hAnsi="Arial" w:cs="Arial"/>
          <w:b/>
          <w:sz w:val="24"/>
          <w:szCs w:val="24"/>
        </w:rPr>
        <w:t>5..</w:t>
      </w:r>
      <w:r w:rsidRPr="00CD60BD">
        <w:rPr>
          <w:rFonts w:ascii="Arial" w:hAnsi="Arial" w:cs="Arial"/>
          <w:b/>
          <w:sz w:val="24"/>
          <w:szCs w:val="24"/>
        </w:rPr>
        <w:t>.</w:t>
      </w:r>
      <w:r>
        <w:rPr>
          <w:rFonts w:ascii="Arial" w:hAnsi="Arial" w:cs="Arial"/>
          <w:b/>
          <w:sz w:val="24"/>
          <w:szCs w:val="24"/>
        </w:rPr>
        <w:t>.………………………………………31.12.</w:t>
      </w:r>
      <w:r w:rsidRPr="00CD60BD">
        <w:rPr>
          <w:rFonts w:ascii="Arial" w:hAnsi="Arial" w:cs="Arial"/>
          <w:b/>
          <w:sz w:val="24"/>
          <w:szCs w:val="24"/>
        </w:rPr>
        <w:t>20</w:t>
      </w:r>
      <w:r>
        <w:rPr>
          <w:rFonts w:ascii="Arial" w:hAnsi="Arial" w:cs="Arial"/>
          <w:b/>
          <w:sz w:val="24"/>
          <w:szCs w:val="24"/>
        </w:rPr>
        <w:t>Χ0</w:t>
      </w:r>
      <w:r w:rsidRPr="00CD60BD">
        <w:rPr>
          <w:rFonts w:ascii="Arial" w:hAnsi="Arial" w:cs="Arial"/>
          <w:b/>
          <w:sz w:val="24"/>
          <w:szCs w:val="24"/>
        </w:rPr>
        <w:t>………………………………………</w:t>
      </w:r>
      <w:r>
        <w:rPr>
          <w:rFonts w:ascii="Arial" w:hAnsi="Arial" w:cs="Arial"/>
          <w:b/>
          <w:sz w:val="24"/>
          <w:szCs w:val="24"/>
        </w:rPr>
        <w:t>…………..</w:t>
      </w:r>
    </w:p>
    <w:p w:rsidR="00EC3D5A" w:rsidRDefault="00EC3D5A" w:rsidP="00EC3D5A">
      <w:pPr>
        <w:autoSpaceDE w:val="0"/>
        <w:autoSpaceDN w:val="0"/>
        <w:adjustRightInd w:val="0"/>
        <w:spacing w:after="0" w:line="240" w:lineRule="auto"/>
        <w:rPr>
          <w:rFonts w:ascii="UB-Helvetica" w:hAnsi="UB-Helvetica" w:cs="UB-Helvetica"/>
          <w:sz w:val="20"/>
          <w:szCs w:val="20"/>
        </w:rPr>
      </w:pPr>
    </w:p>
    <w:p w:rsidR="00EC3D5A" w:rsidRDefault="00EC3D5A" w:rsidP="00EC3D5A">
      <w:pPr>
        <w:autoSpaceDE w:val="0"/>
        <w:autoSpaceDN w:val="0"/>
        <w:adjustRightInd w:val="0"/>
        <w:spacing w:after="0" w:line="240" w:lineRule="auto"/>
        <w:ind w:left="-851"/>
        <w:rPr>
          <w:rFonts w:ascii="Arial" w:hAnsi="Arial" w:cs="Arial"/>
          <w:sz w:val="24"/>
          <w:szCs w:val="24"/>
        </w:rPr>
      </w:pPr>
      <w:r w:rsidRPr="00496BBB">
        <w:rPr>
          <w:rFonts w:ascii="Arial" w:hAnsi="Arial" w:cs="Arial"/>
          <w:sz w:val="24"/>
          <w:szCs w:val="24"/>
        </w:rPr>
        <w:t>α) εγγραφές στα βιβλία της «Π.</w:t>
      </w:r>
      <w:r>
        <w:rPr>
          <w:rFonts w:ascii="Arial" w:hAnsi="Arial" w:cs="Arial"/>
          <w:sz w:val="24"/>
          <w:szCs w:val="24"/>
        </w:rPr>
        <w:t xml:space="preserve"> </w:t>
      </w:r>
      <w:r w:rsidRPr="00496BBB">
        <w:rPr>
          <w:rFonts w:ascii="Arial" w:hAnsi="Arial" w:cs="Arial"/>
          <w:sz w:val="24"/>
          <w:szCs w:val="24"/>
        </w:rPr>
        <w:t>Κ»</w:t>
      </w:r>
    </w:p>
    <w:p w:rsidR="00EC3D5A" w:rsidRPr="00496BBB" w:rsidRDefault="00EC3D5A" w:rsidP="00EC3D5A">
      <w:pPr>
        <w:autoSpaceDE w:val="0"/>
        <w:autoSpaceDN w:val="0"/>
        <w:adjustRightInd w:val="0"/>
        <w:spacing w:after="0" w:line="240" w:lineRule="auto"/>
        <w:ind w:left="-851"/>
        <w:rPr>
          <w:rFonts w:ascii="Arial" w:hAnsi="Arial" w:cs="Arial"/>
          <w:sz w:val="24"/>
          <w:szCs w:val="24"/>
        </w:rPr>
      </w:pPr>
    </w:p>
    <w:p w:rsidR="00EC3D5A" w:rsidRPr="00496BBB" w:rsidRDefault="00EC3D5A" w:rsidP="00EC3D5A">
      <w:pPr>
        <w:autoSpaceDE w:val="0"/>
        <w:autoSpaceDN w:val="0"/>
        <w:adjustRightInd w:val="0"/>
        <w:spacing w:after="0" w:line="240" w:lineRule="auto"/>
        <w:ind w:left="-851"/>
        <w:rPr>
          <w:rFonts w:ascii="Arial" w:hAnsi="Arial" w:cs="Arial"/>
          <w:b/>
          <w:bCs/>
          <w:sz w:val="24"/>
          <w:szCs w:val="24"/>
        </w:rPr>
      </w:pPr>
      <w:r w:rsidRPr="00496BBB">
        <w:rPr>
          <w:rFonts w:ascii="Arial" w:hAnsi="Arial" w:cs="Arial"/>
          <w:b/>
          <w:bCs/>
          <w:sz w:val="24"/>
          <w:szCs w:val="24"/>
        </w:rPr>
        <w:t xml:space="preserve">71 </w:t>
      </w:r>
      <w:r>
        <w:rPr>
          <w:rFonts w:ascii="Arial" w:hAnsi="Arial" w:cs="Arial"/>
          <w:b/>
          <w:bCs/>
          <w:sz w:val="24"/>
          <w:szCs w:val="24"/>
        </w:rPr>
        <w:t xml:space="preserve">               </w:t>
      </w:r>
      <w:r w:rsidRPr="00496BBB">
        <w:rPr>
          <w:rFonts w:ascii="Arial" w:hAnsi="Arial" w:cs="Arial"/>
          <w:b/>
          <w:bCs/>
          <w:sz w:val="24"/>
          <w:szCs w:val="24"/>
        </w:rPr>
        <w:t>ΠΩΛΗΣΕΙΣ ΠΡΟΪΟΝΤΩΝ ΕΤΟΙΜΩΝ ΚΑΙ ΗΜΙΤΕΛΩΝ</w:t>
      </w:r>
    </w:p>
    <w:p w:rsidR="00EC3D5A" w:rsidRPr="00496BBB" w:rsidRDefault="00EC3D5A" w:rsidP="00EC3D5A">
      <w:pPr>
        <w:autoSpaceDE w:val="0"/>
        <w:autoSpaceDN w:val="0"/>
        <w:adjustRightInd w:val="0"/>
        <w:spacing w:after="0" w:line="240" w:lineRule="auto"/>
        <w:ind w:left="-851"/>
        <w:rPr>
          <w:rFonts w:ascii="Arial" w:hAnsi="Arial" w:cs="Arial"/>
          <w:sz w:val="24"/>
          <w:szCs w:val="24"/>
        </w:rPr>
      </w:pPr>
      <w:r w:rsidRPr="00496BBB">
        <w:rPr>
          <w:rFonts w:ascii="Arial" w:hAnsi="Arial" w:cs="Arial"/>
          <w:sz w:val="24"/>
          <w:szCs w:val="24"/>
        </w:rPr>
        <w:t>71.98</w:t>
      </w:r>
      <w:r>
        <w:rPr>
          <w:rFonts w:ascii="Arial" w:hAnsi="Arial" w:cs="Arial"/>
          <w:sz w:val="24"/>
          <w:szCs w:val="24"/>
        </w:rPr>
        <w:t xml:space="preserve">          </w:t>
      </w:r>
      <w:r w:rsidRPr="00496BBB">
        <w:rPr>
          <w:rFonts w:ascii="Arial" w:hAnsi="Arial" w:cs="Arial"/>
          <w:sz w:val="24"/>
          <w:szCs w:val="24"/>
        </w:rPr>
        <w:t xml:space="preserve"> Εκπτώσεις πωλήσεων </w:t>
      </w:r>
      <w:r>
        <w:rPr>
          <w:rFonts w:ascii="Arial" w:hAnsi="Arial" w:cs="Arial"/>
          <w:sz w:val="24"/>
          <w:szCs w:val="24"/>
        </w:rPr>
        <w:t xml:space="preserve">                                                        </w:t>
      </w:r>
      <w:r w:rsidRPr="00496BBB">
        <w:rPr>
          <w:rFonts w:ascii="Arial" w:hAnsi="Arial" w:cs="Arial"/>
          <w:sz w:val="24"/>
          <w:szCs w:val="24"/>
        </w:rPr>
        <w:t>20.000</w:t>
      </w:r>
    </w:p>
    <w:p w:rsidR="00EC3D5A" w:rsidRPr="00496BBB"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w:t>
      </w:r>
      <w:r w:rsidRPr="00496BBB">
        <w:rPr>
          <w:rFonts w:ascii="Arial" w:hAnsi="Arial" w:cs="Arial"/>
          <w:b/>
          <w:bCs/>
          <w:sz w:val="24"/>
          <w:szCs w:val="24"/>
        </w:rPr>
        <w:t xml:space="preserve">56 </w:t>
      </w:r>
      <w:r>
        <w:rPr>
          <w:rFonts w:ascii="Arial" w:hAnsi="Arial" w:cs="Arial"/>
          <w:b/>
          <w:bCs/>
          <w:sz w:val="24"/>
          <w:szCs w:val="24"/>
        </w:rPr>
        <w:t xml:space="preserve">          </w:t>
      </w:r>
      <w:r w:rsidRPr="00496BBB">
        <w:rPr>
          <w:rFonts w:ascii="Arial" w:hAnsi="Arial" w:cs="Arial"/>
          <w:b/>
          <w:bCs/>
          <w:sz w:val="24"/>
          <w:szCs w:val="24"/>
        </w:rPr>
        <w:t>ΜΕΤΑΒΑΤΙΚΟΙ ΛΟΓΑΡΙΑΣΜΟΙ ΠΑΘΗΤΙΚΟΥ</w:t>
      </w:r>
    </w:p>
    <w:p w:rsidR="00EC3D5A" w:rsidRPr="00496BBB"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496BBB">
        <w:rPr>
          <w:rFonts w:ascii="Arial" w:hAnsi="Arial" w:cs="Arial"/>
          <w:sz w:val="24"/>
          <w:szCs w:val="24"/>
        </w:rPr>
        <w:t xml:space="preserve">56.03 </w:t>
      </w:r>
      <w:r>
        <w:rPr>
          <w:rFonts w:ascii="Arial" w:hAnsi="Arial" w:cs="Arial"/>
          <w:sz w:val="24"/>
          <w:szCs w:val="24"/>
        </w:rPr>
        <w:t xml:space="preserve">     </w:t>
      </w:r>
      <w:r w:rsidRPr="00496BBB">
        <w:rPr>
          <w:rFonts w:ascii="Arial" w:hAnsi="Arial" w:cs="Arial"/>
          <w:sz w:val="24"/>
          <w:szCs w:val="24"/>
        </w:rPr>
        <w:t xml:space="preserve">Εκπτώσεις επί πωλήσεων χρήσεως υπό διακανονισμό </w:t>
      </w:r>
      <w:r>
        <w:rPr>
          <w:rFonts w:ascii="Arial" w:hAnsi="Arial" w:cs="Arial"/>
          <w:sz w:val="24"/>
          <w:szCs w:val="24"/>
        </w:rPr>
        <w:t xml:space="preserve">                                </w:t>
      </w:r>
      <w:r w:rsidRPr="00496BBB">
        <w:rPr>
          <w:rFonts w:ascii="Arial" w:hAnsi="Arial" w:cs="Arial"/>
          <w:sz w:val="24"/>
          <w:szCs w:val="24"/>
        </w:rPr>
        <w:t>20.000</w:t>
      </w:r>
    </w:p>
    <w:p w:rsidR="00EC3D5A" w:rsidRPr="00496BBB" w:rsidRDefault="00EC3D5A" w:rsidP="00EC3D5A">
      <w:pPr>
        <w:autoSpaceDE w:val="0"/>
        <w:autoSpaceDN w:val="0"/>
        <w:adjustRightInd w:val="0"/>
        <w:spacing w:after="0" w:line="240" w:lineRule="auto"/>
        <w:ind w:left="-851"/>
        <w:rPr>
          <w:rFonts w:ascii="Arial" w:hAnsi="Arial" w:cs="Arial"/>
          <w:b/>
          <w:bCs/>
          <w:sz w:val="24"/>
          <w:szCs w:val="24"/>
        </w:rPr>
      </w:pPr>
      <w:r w:rsidRPr="00496BBB">
        <w:rPr>
          <w:rFonts w:ascii="Arial" w:hAnsi="Arial" w:cs="Arial"/>
          <w:b/>
          <w:bCs/>
          <w:sz w:val="24"/>
          <w:szCs w:val="24"/>
        </w:rPr>
        <w:t>Λογισμός εκπτώσεων επί πωλήσεων χρήσεως 20</w:t>
      </w:r>
      <w:r>
        <w:rPr>
          <w:rFonts w:ascii="Arial" w:hAnsi="Arial" w:cs="Arial"/>
          <w:b/>
          <w:bCs/>
          <w:sz w:val="24"/>
          <w:szCs w:val="24"/>
        </w:rPr>
        <w:t>Χ0</w:t>
      </w:r>
    </w:p>
    <w:p w:rsidR="00EC3D5A" w:rsidRDefault="00EC3D5A" w:rsidP="00EC3D5A">
      <w:pPr>
        <w:autoSpaceDE w:val="0"/>
        <w:autoSpaceDN w:val="0"/>
        <w:adjustRightInd w:val="0"/>
        <w:spacing w:after="0" w:line="240" w:lineRule="auto"/>
        <w:ind w:left="-851"/>
        <w:rPr>
          <w:rFonts w:ascii="Arial" w:hAnsi="Arial" w:cs="Arial"/>
          <w:sz w:val="24"/>
          <w:szCs w:val="24"/>
        </w:rPr>
      </w:pPr>
    </w:p>
    <w:p w:rsidR="00EC3D5A" w:rsidRDefault="00EC3D5A" w:rsidP="00EC3D5A">
      <w:pPr>
        <w:autoSpaceDE w:val="0"/>
        <w:autoSpaceDN w:val="0"/>
        <w:adjustRightInd w:val="0"/>
        <w:spacing w:after="0" w:line="240" w:lineRule="auto"/>
        <w:ind w:left="-851"/>
        <w:rPr>
          <w:rFonts w:ascii="Arial" w:hAnsi="Arial" w:cs="Arial"/>
          <w:sz w:val="24"/>
          <w:szCs w:val="24"/>
        </w:rPr>
      </w:pPr>
      <w:r w:rsidRPr="00496BBB">
        <w:rPr>
          <w:rFonts w:ascii="Arial" w:hAnsi="Arial" w:cs="Arial"/>
          <w:sz w:val="24"/>
          <w:szCs w:val="24"/>
        </w:rPr>
        <w:t>β) εγγραφές στα βιβλία της «Χ Α.Ε.»</w:t>
      </w:r>
    </w:p>
    <w:p w:rsidR="00EC3D5A" w:rsidRPr="00496BBB" w:rsidRDefault="00EC3D5A" w:rsidP="00EC3D5A">
      <w:pPr>
        <w:autoSpaceDE w:val="0"/>
        <w:autoSpaceDN w:val="0"/>
        <w:adjustRightInd w:val="0"/>
        <w:spacing w:after="0" w:line="240" w:lineRule="auto"/>
        <w:ind w:left="-851"/>
        <w:rPr>
          <w:rFonts w:ascii="Arial" w:hAnsi="Arial" w:cs="Arial"/>
          <w:sz w:val="24"/>
          <w:szCs w:val="24"/>
        </w:rPr>
      </w:pPr>
    </w:p>
    <w:p w:rsidR="00EC3D5A" w:rsidRPr="00496BBB" w:rsidRDefault="00EC3D5A" w:rsidP="00EC3D5A">
      <w:pPr>
        <w:autoSpaceDE w:val="0"/>
        <w:autoSpaceDN w:val="0"/>
        <w:adjustRightInd w:val="0"/>
        <w:spacing w:after="0" w:line="240" w:lineRule="auto"/>
        <w:ind w:left="-851"/>
        <w:rPr>
          <w:rFonts w:ascii="Arial" w:hAnsi="Arial" w:cs="Arial"/>
          <w:b/>
          <w:bCs/>
          <w:sz w:val="24"/>
          <w:szCs w:val="24"/>
        </w:rPr>
      </w:pPr>
      <w:r w:rsidRPr="00496BBB">
        <w:rPr>
          <w:rFonts w:ascii="Arial" w:hAnsi="Arial" w:cs="Arial"/>
          <w:b/>
          <w:bCs/>
          <w:sz w:val="24"/>
          <w:szCs w:val="24"/>
        </w:rPr>
        <w:t xml:space="preserve">36 </w:t>
      </w:r>
      <w:r>
        <w:rPr>
          <w:rFonts w:ascii="Arial" w:hAnsi="Arial" w:cs="Arial"/>
          <w:b/>
          <w:bCs/>
          <w:sz w:val="24"/>
          <w:szCs w:val="24"/>
        </w:rPr>
        <w:t xml:space="preserve">               </w:t>
      </w:r>
      <w:r w:rsidRPr="00496BBB">
        <w:rPr>
          <w:rFonts w:ascii="Arial" w:hAnsi="Arial" w:cs="Arial"/>
          <w:b/>
          <w:bCs/>
          <w:sz w:val="24"/>
          <w:szCs w:val="24"/>
        </w:rPr>
        <w:t>ΜΕΤΑΒΑΤΙΚΟΙ ΛΟΓΑΡΙΑΣΜΟΙ ΕΝΕΡΓΗΤΙΚΟΥ</w:t>
      </w:r>
    </w:p>
    <w:p w:rsidR="00EC3D5A" w:rsidRPr="00496BBB" w:rsidRDefault="00EC3D5A" w:rsidP="00EC3D5A">
      <w:pPr>
        <w:autoSpaceDE w:val="0"/>
        <w:autoSpaceDN w:val="0"/>
        <w:adjustRightInd w:val="0"/>
        <w:spacing w:after="0" w:line="240" w:lineRule="auto"/>
        <w:ind w:left="-851"/>
        <w:rPr>
          <w:rFonts w:ascii="Arial" w:hAnsi="Arial" w:cs="Arial"/>
          <w:sz w:val="24"/>
          <w:szCs w:val="24"/>
        </w:rPr>
      </w:pPr>
      <w:r w:rsidRPr="00496BBB">
        <w:rPr>
          <w:rFonts w:ascii="Arial" w:hAnsi="Arial" w:cs="Arial"/>
          <w:sz w:val="24"/>
          <w:szCs w:val="24"/>
        </w:rPr>
        <w:t xml:space="preserve">36.03 </w:t>
      </w:r>
      <w:r>
        <w:rPr>
          <w:rFonts w:ascii="Arial" w:hAnsi="Arial" w:cs="Arial"/>
          <w:sz w:val="24"/>
          <w:szCs w:val="24"/>
        </w:rPr>
        <w:t xml:space="preserve">          </w:t>
      </w:r>
      <w:r w:rsidRPr="00496BBB">
        <w:rPr>
          <w:rFonts w:ascii="Arial" w:hAnsi="Arial" w:cs="Arial"/>
          <w:sz w:val="24"/>
          <w:szCs w:val="24"/>
        </w:rPr>
        <w:t>Εκπτώσεις επί αγορών χρήσεως υπό</w:t>
      </w:r>
      <w:r>
        <w:rPr>
          <w:rFonts w:ascii="Arial" w:hAnsi="Arial" w:cs="Arial"/>
          <w:sz w:val="24"/>
          <w:szCs w:val="24"/>
        </w:rPr>
        <w:t xml:space="preserve"> </w:t>
      </w:r>
      <w:r w:rsidRPr="00496BBB">
        <w:rPr>
          <w:rFonts w:ascii="Arial" w:hAnsi="Arial" w:cs="Arial"/>
          <w:sz w:val="24"/>
          <w:szCs w:val="24"/>
        </w:rPr>
        <w:t xml:space="preserve">διακανονισμό </w:t>
      </w:r>
      <w:r>
        <w:rPr>
          <w:rFonts w:ascii="Arial" w:hAnsi="Arial" w:cs="Arial"/>
          <w:sz w:val="24"/>
          <w:szCs w:val="24"/>
        </w:rPr>
        <w:t xml:space="preserve">         </w:t>
      </w:r>
      <w:r w:rsidRPr="00496BBB">
        <w:rPr>
          <w:rFonts w:ascii="Arial" w:hAnsi="Arial" w:cs="Arial"/>
          <w:sz w:val="24"/>
          <w:szCs w:val="24"/>
        </w:rPr>
        <w:t>20.000</w:t>
      </w:r>
    </w:p>
    <w:p w:rsidR="00EC3D5A" w:rsidRPr="00496BBB"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 xml:space="preserve">     </w:t>
      </w:r>
      <w:r w:rsidRPr="00496BBB">
        <w:rPr>
          <w:rFonts w:ascii="Arial" w:hAnsi="Arial" w:cs="Arial"/>
          <w:b/>
          <w:bCs/>
          <w:sz w:val="24"/>
          <w:szCs w:val="24"/>
        </w:rPr>
        <w:t xml:space="preserve">24 </w:t>
      </w:r>
      <w:r>
        <w:rPr>
          <w:rFonts w:ascii="Arial" w:hAnsi="Arial" w:cs="Arial"/>
          <w:b/>
          <w:bCs/>
          <w:sz w:val="24"/>
          <w:szCs w:val="24"/>
        </w:rPr>
        <w:t xml:space="preserve">          </w:t>
      </w:r>
      <w:r w:rsidRPr="00496BBB">
        <w:rPr>
          <w:rFonts w:ascii="Arial" w:hAnsi="Arial" w:cs="Arial"/>
          <w:b/>
          <w:bCs/>
          <w:sz w:val="24"/>
          <w:szCs w:val="24"/>
        </w:rPr>
        <w:t>ΠΡΩΤΕΣ ΚΑΙ ΒΟΗΘΗΤΙΚΕΣ ΥΛΕΣ</w:t>
      </w:r>
    </w:p>
    <w:p w:rsidR="00EC3D5A" w:rsidRPr="00496BBB" w:rsidRDefault="00EC3D5A" w:rsidP="00EC3D5A">
      <w:pPr>
        <w:autoSpaceDE w:val="0"/>
        <w:autoSpaceDN w:val="0"/>
        <w:adjustRightInd w:val="0"/>
        <w:spacing w:after="0" w:line="240" w:lineRule="auto"/>
        <w:ind w:left="-851"/>
        <w:rPr>
          <w:rFonts w:ascii="Arial" w:hAnsi="Arial" w:cs="Arial"/>
          <w:sz w:val="24"/>
          <w:szCs w:val="24"/>
        </w:rPr>
      </w:pPr>
      <w:r>
        <w:rPr>
          <w:rFonts w:ascii="Arial" w:hAnsi="Arial" w:cs="Arial"/>
          <w:sz w:val="24"/>
          <w:szCs w:val="24"/>
        </w:rPr>
        <w:t xml:space="preserve">     </w:t>
      </w:r>
      <w:r w:rsidRPr="00496BBB">
        <w:rPr>
          <w:rFonts w:ascii="Arial" w:hAnsi="Arial" w:cs="Arial"/>
          <w:sz w:val="24"/>
          <w:szCs w:val="24"/>
        </w:rPr>
        <w:t xml:space="preserve">24.98 </w:t>
      </w:r>
      <w:r>
        <w:rPr>
          <w:rFonts w:ascii="Arial" w:hAnsi="Arial" w:cs="Arial"/>
          <w:sz w:val="24"/>
          <w:szCs w:val="24"/>
        </w:rPr>
        <w:t xml:space="preserve">     </w:t>
      </w:r>
      <w:r w:rsidRPr="00496BBB">
        <w:rPr>
          <w:rFonts w:ascii="Arial" w:hAnsi="Arial" w:cs="Arial"/>
          <w:sz w:val="24"/>
          <w:szCs w:val="24"/>
        </w:rPr>
        <w:t xml:space="preserve">Εκπτώσεις αγορών </w:t>
      </w:r>
      <w:r>
        <w:rPr>
          <w:rFonts w:ascii="Arial" w:hAnsi="Arial" w:cs="Arial"/>
          <w:sz w:val="24"/>
          <w:szCs w:val="24"/>
        </w:rPr>
        <w:t xml:space="preserve">                                                                                        </w:t>
      </w:r>
      <w:r w:rsidRPr="00496BBB">
        <w:rPr>
          <w:rFonts w:ascii="Arial" w:hAnsi="Arial" w:cs="Arial"/>
          <w:sz w:val="24"/>
          <w:szCs w:val="24"/>
        </w:rPr>
        <w:t>20.000</w:t>
      </w:r>
    </w:p>
    <w:p w:rsidR="00EC3D5A" w:rsidRDefault="00EC3D5A" w:rsidP="00EC3D5A">
      <w:pPr>
        <w:autoSpaceDE w:val="0"/>
        <w:autoSpaceDN w:val="0"/>
        <w:adjustRightInd w:val="0"/>
        <w:spacing w:after="0" w:line="240" w:lineRule="auto"/>
        <w:ind w:left="-851"/>
        <w:rPr>
          <w:rFonts w:ascii="Arial" w:hAnsi="Arial" w:cs="Arial"/>
          <w:b/>
          <w:bCs/>
          <w:sz w:val="24"/>
          <w:szCs w:val="24"/>
        </w:rPr>
      </w:pPr>
      <w:r w:rsidRPr="00496BBB">
        <w:rPr>
          <w:rFonts w:ascii="Arial" w:hAnsi="Arial" w:cs="Arial"/>
          <w:b/>
          <w:bCs/>
          <w:sz w:val="24"/>
          <w:szCs w:val="24"/>
        </w:rPr>
        <w:t>Λογισμός εκπτώσεων επί αγορών χρήσεως 20</w:t>
      </w:r>
      <w:r>
        <w:rPr>
          <w:rFonts w:ascii="Arial" w:hAnsi="Arial" w:cs="Arial"/>
          <w:b/>
          <w:bCs/>
          <w:sz w:val="24"/>
          <w:szCs w:val="24"/>
        </w:rPr>
        <w:t>Χ0</w:t>
      </w:r>
    </w:p>
    <w:p w:rsidR="00EC3D5A" w:rsidRDefault="00EC3D5A" w:rsidP="00EC3D5A">
      <w:pPr>
        <w:autoSpaceDE w:val="0"/>
        <w:autoSpaceDN w:val="0"/>
        <w:adjustRightInd w:val="0"/>
        <w:spacing w:after="0" w:line="240" w:lineRule="auto"/>
        <w:ind w:left="-851"/>
        <w:rPr>
          <w:rFonts w:ascii="Arial" w:hAnsi="Arial" w:cs="Arial"/>
          <w:b/>
          <w:bCs/>
          <w:sz w:val="24"/>
          <w:szCs w:val="24"/>
        </w:rPr>
      </w:pPr>
    </w:p>
    <w:p w:rsidR="00EC3D5A" w:rsidRDefault="00EC3D5A" w:rsidP="00EC3D5A">
      <w:pPr>
        <w:autoSpaceDE w:val="0"/>
        <w:autoSpaceDN w:val="0"/>
        <w:adjustRightInd w:val="0"/>
        <w:spacing w:after="0" w:line="240" w:lineRule="auto"/>
        <w:ind w:left="-851"/>
        <w:rPr>
          <w:rFonts w:ascii="Arial" w:hAnsi="Arial" w:cs="Arial"/>
          <w:b/>
          <w:bCs/>
          <w:sz w:val="24"/>
          <w:szCs w:val="24"/>
        </w:rPr>
      </w:pPr>
      <w:r>
        <w:rPr>
          <w:rFonts w:ascii="Arial" w:hAnsi="Arial" w:cs="Arial"/>
          <w:b/>
          <w:bCs/>
          <w:sz w:val="24"/>
          <w:szCs w:val="24"/>
        </w:rPr>
        <w:t>Σημειώσεις:</w:t>
      </w:r>
    </w:p>
    <w:p w:rsidR="00EC3D5A" w:rsidRDefault="00EC3D5A" w:rsidP="00EC3D5A">
      <w:pPr>
        <w:autoSpaceDE w:val="0"/>
        <w:autoSpaceDN w:val="0"/>
        <w:adjustRightInd w:val="0"/>
        <w:spacing w:after="0" w:line="240" w:lineRule="auto"/>
        <w:ind w:left="-851"/>
        <w:rPr>
          <w:rFonts w:ascii="Arial" w:hAnsi="Arial" w:cs="Arial"/>
          <w:b/>
          <w:bCs/>
          <w:sz w:val="24"/>
          <w:szCs w:val="24"/>
        </w:rPr>
      </w:pPr>
    </w:p>
    <w:p w:rsidR="00EC3D5A" w:rsidRDefault="00EC3D5A" w:rsidP="00EC3D5A">
      <w:pPr>
        <w:autoSpaceDE w:val="0"/>
        <w:autoSpaceDN w:val="0"/>
        <w:adjustRightInd w:val="0"/>
        <w:spacing w:after="0" w:line="240" w:lineRule="auto"/>
        <w:ind w:left="-851"/>
        <w:rPr>
          <w:rFonts w:ascii="Arial" w:hAnsi="Arial" w:cs="Arial"/>
          <w:bCs/>
          <w:sz w:val="24"/>
          <w:szCs w:val="24"/>
        </w:rPr>
      </w:pPr>
      <w:r>
        <w:rPr>
          <w:rFonts w:ascii="Arial" w:hAnsi="Arial" w:cs="Arial"/>
          <w:b/>
          <w:bCs/>
          <w:sz w:val="24"/>
          <w:szCs w:val="24"/>
        </w:rPr>
        <w:t xml:space="preserve">1. </w:t>
      </w:r>
      <w:r w:rsidRPr="008A6400">
        <w:rPr>
          <w:rFonts w:ascii="Arial" w:hAnsi="Arial" w:cs="Arial"/>
          <w:bCs/>
          <w:sz w:val="24"/>
          <w:szCs w:val="24"/>
        </w:rPr>
        <w:t>Παραδείγματα λειτουργίας των λογαριασμών 36.02 «Αγορές υπό παραλαβή» και 56.02 «Αγορές υπό τακτοποίηση» αναπτύσσονται στην παράγραφο 8 της ενότητας 6 του παρόντος έργου.</w:t>
      </w:r>
    </w:p>
    <w:p w:rsidR="00EC3D5A" w:rsidRDefault="00EC3D5A" w:rsidP="00EC3D5A">
      <w:pPr>
        <w:autoSpaceDE w:val="0"/>
        <w:autoSpaceDN w:val="0"/>
        <w:adjustRightInd w:val="0"/>
        <w:spacing w:after="0" w:line="240" w:lineRule="auto"/>
        <w:ind w:left="-851"/>
        <w:rPr>
          <w:rFonts w:ascii="Arial" w:hAnsi="Arial" w:cs="Arial"/>
          <w:bCs/>
          <w:sz w:val="24"/>
          <w:szCs w:val="24"/>
        </w:rPr>
      </w:pPr>
      <w:r w:rsidRPr="008A6400">
        <w:rPr>
          <w:rFonts w:ascii="Arial" w:hAnsi="Arial" w:cs="Arial"/>
          <w:b/>
          <w:bCs/>
          <w:sz w:val="24"/>
          <w:szCs w:val="24"/>
        </w:rPr>
        <w:t>2.</w:t>
      </w:r>
      <w:r>
        <w:rPr>
          <w:rFonts w:ascii="Arial" w:hAnsi="Arial" w:cs="Arial"/>
          <w:bCs/>
          <w:sz w:val="24"/>
          <w:szCs w:val="24"/>
        </w:rPr>
        <w:t xml:space="preserve"> Οι μεταβατικοί λογαριασμοί ενεργητικού 36.00, 36.01, 36.02 και 36.03 εμφανίζονται στην ενότητα «Χρηματοοικονομικά στοιχεία και προκαταβολές» των υποδειγμάτων ισολογισμού Β.1.1 και Β.1.2 του Παραρτήματος Γ του Ν. 4308/2014 (ΕΛΠ).</w:t>
      </w:r>
    </w:p>
    <w:p w:rsidR="00EC3D5A" w:rsidRDefault="00EC3D5A" w:rsidP="00EC3D5A">
      <w:pPr>
        <w:autoSpaceDE w:val="0"/>
        <w:autoSpaceDN w:val="0"/>
        <w:adjustRightInd w:val="0"/>
        <w:spacing w:after="0" w:line="240" w:lineRule="auto"/>
        <w:ind w:left="-851"/>
        <w:rPr>
          <w:rFonts w:ascii="Arial" w:hAnsi="Arial" w:cs="Arial"/>
          <w:bCs/>
          <w:sz w:val="24"/>
          <w:szCs w:val="24"/>
        </w:rPr>
      </w:pPr>
      <w:r>
        <w:rPr>
          <w:rFonts w:ascii="Arial" w:hAnsi="Arial" w:cs="Arial"/>
          <w:b/>
          <w:bCs/>
          <w:sz w:val="24"/>
          <w:szCs w:val="24"/>
        </w:rPr>
        <w:t>3</w:t>
      </w:r>
      <w:r w:rsidRPr="008A6400">
        <w:rPr>
          <w:rFonts w:ascii="Arial" w:hAnsi="Arial" w:cs="Arial"/>
          <w:b/>
          <w:bCs/>
          <w:sz w:val="24"/>
          <w:szCs w:val="24"/>
        </w:rPr>
        <w:t>.</w:t>
      </w:r>
      <w:r>
        <w:rPr>
          <w:rFonts w:ascii="Arial" w:hAnsi="Arial" w:cs="Arial"/>
          <w:bCs/>
          <w:sz w:val="24"/>
          <w:szCs w:val="24"/>
        </w:rPr>
        <w:t xml:space="preserve"> Οι μεταβατικοί λογαριασμοί παθητικού 56.00, 56.01, 56.02 και 56.03 εμφανίζονται στην ενότητα «Βραχυπρόθεσμες υποχρεώσεις» των υποδειγμάτων ισολογισμού Β.1.1 και Β.1.2 του Παραρτήματος Γ του Ν. 4308/2014 (ΕΛΠ).</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sidRPr="00BB77BB">
        <w:rPr>
          <w:rFonts w:ascii="Arial" w:hAnsi="Arial" w:cs="Arial"/>
          <w:b/>
          <w:bCs/>
          <w:sz w:val="24"/>
          <w:szCs w:val="24"/>
        </w:rPr>
        <w:t>4.</w:t>
      </w:r>
      <w:r>
        <w:rPr>
          <w:rFonts w:ascii="Arial" w:hAnsi="Arial" w:cs="Arial"/>
          <w:bCs/>
          <w:sz w:val="24"/>
          <w:szCs w:val="24"/>
        </w:rPr>
        <w:t xml:space="preserve"> Το σχέδιο λογαριασμών του Παραρτήματος Γ του Ν. 4308/2014 αναπτύσσει τους μεταβατικούς λογαριασμούς με βάση την παραδοχή του δουλευμένου. </w:t>
      </w:r>
      <w:r>
        <w:rPr>
          <w:rFonts w:ascii="Arial" w:hAnsi="Arial" w:cs="Arial"/>
          <w:color w:val="000000"/>
          <w:sz w:val="24"/>
          <w:szCs w:val="24"/>
        </w:rPr>
        <w:t>Η βασική λογιστική αρχή του δουλευμένου (</w:t>
      </w:r>
      <w:r>
        <w:rPr>
          <w:rFonts w:ascii="Arial" w:hAnsi="Arial" w:cs="Arial"/>
          <w:color w:val="000000"/>
          <w:sz w:val="24"/>
          <w:szCs w:val="24"/>
          <w:lang w:val="en-US"/>
        </w:rPr>
        <w:t>accrual</w:t>
      </w:r>
      <w:r w:rsidRPr="005E03CA">
        <w:rPr>
          <w:rFonts w:ascii="Arial" w:hAnsi="Arial" w:cs="Arial"/>
          <w:color w:val="000000"/>
          <w:sz w:val="24"/>
          <w:szCs w:val="24"/>
        </w:rPr>
        <w:t xml:space="preserve"> </w:t>
      </w:r>
      <w:r>
        <w:rPr>
          <w:rFonts w:ascii="Arial" w:hAnsi="Arial" w:cs="Arial"/>
          <w:color w:val="000000"/>
          <w:sz w:val="24"/>
          <w:szCs w:val="24"/>
          <w:lang w:val="en-US"/>
        </w:rPr>
        <w:t>accounting</w:t>
      </w:r>
      <w:r w:rsidRPr="005E03CA">
        <w:rPr>
          <w:rFonts w:ascii="Arial" w:hAnsi="Arial" w:cs="Arial"/>
          <w:color w:val="000000"/>
          <w:sz w:val="24"/>
          <w:szCs w:val="24"/>
        </w:rPr>
        <w:t>)</w:t>
      </w:r>
      <w:r>
        <w:rPr>
          <w:rFonts w:ascii="Arial" w:hAnsi="Arial" w:cs="Arial"/>
          <w:color w:val="000000"/>
          <w:sz w:val="24"/>
          <w:szCs w:val="24"/>
        </w:rPr>
        <w:t>,</w:t>
      </w:r>
      <w:r w:rsidRPr="005E03CA">
        <w:rPr>
          <w:rFonts w:ascii="Arial" w:hAnsi="Arial" w:cs="Arial"/>
          <w:color w:val="000000"/>
          <w:sz w:val="24"/>
          <w:szCs w:val="24"/>
        </w:rPr>
        <w:t xml:space="preserve"> </w:t>
      </w:r>
      <w:r>
        <w:rPr>
          <w:rFonts w:ascii="Arial" w:hAnsi="Arial" w:cs="Arial"/>
          <w:color w:val="000000"/>
          <w:sz w:val="24"/>
          <w:szCs w:val="24"/>
        </w:rPr>
        <w:t xml:space="preserve">ως θεμελιώδης λογιστική αρχή σύμφωνα με την παρ. 1 του άρθρου 17 του Ν. 4308/2014 και τον ορισμό που δίνεται στο Παράρτημα Α του νόμου, επιτάσσει την αναγνώριση των επιπτώσεων των συναλλαγών και γεγονότων της οντότητας και τη συμπερίληψή τους στις χρηματοοικονομικές καταστάσεις της στο χρόνο που </w:t>
      </w:r>
      <w:r w:rsidRPr="00CC06D2">
        <w:rPr>
          <w:rFonts w:ascii="Arial" w:hAnsi="Arial" w:cs="Arial"/>
          <w:b/>
          <w:color w:val="000000"/>
          <w:sz w:val="24"/>
          <w:szCs w:val="24"/>
        </w:rPr>
        <w:t>προκύπτουν</w:t>
      </w:r>
      <w:r>
        <w:rPr>
          <w:rFonts w:ascii="Arial" w:hAnsi="Arial" w:cs="Arial"/>
          <w:color w:val="000000"/>
          <w:sz w:val="24"/>
          <w:szCs w:val="24"/>
        </w:rPr>
        <w:t xml:space="preserve"> και όχι στο χρόνο που </w:t>
      </w:r>
      <w:r w:rsidRPr="00CC06D2">
        <w:rPr>
          <w:rFonts w:ascii="Arial" w:hAnsi="Arial" w:cs="Arial"/>
          <w:b/>
          <w:color w:val="000000"/>
          <w:sz w:val="24"/>
          <w:szCs w:val="24"/>
        </w:rPr>
        <w:t>διακανονίζονται</w:t>
      </w:r>
      <w:r>
        <w:rPr>
          <w:rFonts w:ascii="Arial" w:hAnsi="Arial" w:cs="Arial"/>
          <w:color w:val="000000"/>
          <w:sz w:val="24"/>
          <w:szCs w:val="24"/>
        </w:rPr>
        <w:t xml:space="preserve"> ταμειακά (εισπράττονται ή πληρώνονται). </w:t>
      </w:r>
    </w:p>
    <w:p w:rsidR="00EC3D5A" w:rsidRDefault="00EC3D5A" w:rsidP="00EC3D5A">
      <w:pPr>
        <w:autoSpaceDE w:val="0"/>
        <w:autoSpaceDN w:val="0"/>
        <w:adjustRightInd w:val="0"/>
        <w:spacing w:after="0" w:line="240" w:lineRule="auto"/>
        <w:ind w:left="-851"/>
        <w:rPr>
          <w:rFonts w:ascii="Arial" w:hAnsi="Arial" w:cs="Arial"/>
          <w:color w:val="000000"/>
          <w:sz w:val="24"/>
          <w:szCs w:val="24"/>
        </w:rPr>
      </w:pPr>
      <w:r>
        <w:rPr>
          <w:rFonts w:ascii="Arial" w:hAnsi="Arial" w:cs="Arial"/>
          <w:color w:val="000000"/>
          <w:sz w:val="24"/>
          <w:szCs w:val="24"/>
        </w:rPr>
        <w:t xml:space="preserve">Οι αντίστοιχοι με το Ε.Γ.Λ.Σ. κωδικοί που προβλέπονται από το Παράρτημα Γ του νόμου εκτίθενται στον ακόλουθο πίνακα: </w:t>
      </w:r>
    </w:p>
    <w:tbl>
      <w:tblPr>
        <w:tblW w:w="10180" w:type="dxa"/>
        <w:tblInd w:w="-9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360"/>
        <w:gridCol w:w="8820"/>
      </w:tblGrid>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b/>
                <w:color w:val="000000"/>
                <w:sz w:val="24"/>
                <w:szCs w:val="24"/>
                <w:lang w:eastAsia="el-GR"/>
              </w:rPr>
            </w:pPr>
            <w:r w:rsidRPr="001B7ED1">
              <w:rPr>
                <w:rFonts w:ascii="Arial" w:eastAsia="Times New Roman" w:hAnsi="Arial" w:cs="Arial"/>
                <w:b/>
                <w:color w:val="000000"/>
                <w:sz w:val="24"/>
                <w:szCs w:val="24"/>
                <w:lang w:eastAsia="el-GR"/>
              </w:rPr>
              <w:t>37</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b/>
                <w:color w:val="000000"/>
                <w:sz w:val="24"/>
                <w:szCs w:val="24"/>
                <w:lang w:eastAsia="el-GR"/>
              </w:rPr>
            </w:pPr>
            <w:r w:rsidRPr="001B7ED1">
              <w:rPr>
                <w:rFonts w:ascii="Arial" w:eastAsia="Times New Roman" w:hAnsi="Arial" w:cs="Arial"/>
                <w:b/>
                <w:color w:val="000000"/>
                <w:sz w:val="24"/>
                <w:szCs w:val="24"/>
                <w:lang w:eastAsia="el-GR"/>
              </w:rPr>
              <w:t>Προπληρωμένα έξοδα και δουλευμένα έσοδα περιόδου</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37.01</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Προπληρωμένα έξοδα: 36.00</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37.01.01</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Προπληρωμένα έξοδα σε μη συνδεδεμένες οντότητες: Δεν υπάρχει</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37.01.02</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Προπληρωμένα έξοδα σε συνδεδεμένες οντότητες: Δεν υπάρχει</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37.02</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Δουλευμένα έσοδα περιόδου: 36.01</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37.02.01</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Δουλευμένα έσοδα περιόδου από μη συνδεδεμένες οντότητες: Δεν υπάρχει</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37.02.02</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Δουλευμένα έσοδα περιόδου από συνδεδεμένες οντότητες: Δεν υπάρχει</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b/>
                <w:color w:val="000000"/>
                <w:sz w:val="24"/>
                <w:szCs w:val="24"/>
                <w:lang w:eastAsia="el-GR"/>
              </w:rPr>
            </w:pPr>
            <w:r w:rsidRPr="001B7ED1">
              <w:rPr>
                <w:rFonts w:ascii="Arial" w:eastAsia="Times New Roman" w:hAnsi="Arial" w:cs="Arial"/>
                <w:b/>
                <w:color w:val="000000"/>
                <w:sz w:val="24"/>
                <w:szCs w:val="24"/>
                <w:lang w:eastAsia="el-GR"/>
              </w:rPr>
              <w:t>56</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b/>
                <w:color w:val="000000"/>
                <w:sz w:val="24"/>
                <w:szCs w:val="24"/>
                <w:lang w:eastAsia="el-GR"/>
              </w:rPr>
            </w:pPr>
            <w:r w:rsidRPr="001B7ED1">
              <w:rPr>
                <w:rFonts w:ascii="Arial" w:eastAsia="Times New Roman" w:hAnsi="Arial" w:cs="Arial"/>
                <w:b/>
                <w:color w:val="000000"/>
                <w:sz w:val="24"/>
                <w:szCs w:val="24"/>
                <w:lang w:eastAsia="el-GR"/>
              </w:rPr>
              <w:t>Δουλευμένα έξοδα και έσοδα επομένων χρήσεων</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56.01</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Έξοδα χρήσεως δουλευμένα: 56.01</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56.01.01</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Έξοδα χρήσεως δουλευμένα - μη συνδεδεμένες οντότητες: Δεν υπάρχει</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56.01.02</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Έξοδα χρήσεως δουλευμένα - συνδεδεμένες οντότητες: Δεν υπάρχει</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56.02</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Έσοδα επόμενων χρήσεων: 56.00</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56.02.01</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Έσοδα επόμενων χρήσεων - μη συνδεδεμένες οντότητες: Δεν υπάρχει</w:t>
            </w:r>
          </w:p>
        </w:tc>
      </w:tr>
      <w:tr w:rsidR="00EC3D5A" w:rsidRPr="001B7ED1" w:rsidTr="00F94324">
        <w:trPr>
          <w:trHeight w:val="300"/>
        </w:trPr>
        <w:tc>
          <w:tcPr>
            <w:tcW w:w="136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56.02.02</w:t>
            </w:r>
          </w:p>
        </w:tc>
        <w:tc>
          <w:tcPr>
            <w:tcW w:w="8820" w:type="dxa"/>
            <w:shd w:val="clear" w:color="auto" w:fill="FFFFFF"/>
            <w:tcMar>
              <w:top w:w="15" w:type="dxa"/>
              <w:left w:w="15" w:type="dxa"/>
              <w:bottom w:w="0" w:type="dxa"/>
              <w:right w:w="15" w:type="dxa"/>
            </w:tcMar>
            <w:vAlign w:val="center"/>
            <w:hideMark/>
          </w:tcPr>
          <w:p w:rsidR="00EC3D5A" w:rsidRPr="001B7ED1" w:rsidRDefault="00EC3D5A" w:rsidP="00F94324">
            <w:pPr>
              <w:spacing w:after="0" w:line="329" w:lineRule="atLeast"/>
              <w:rPr>
                <w:rFonts w:ascii="Arial" w:eastAsia="Times New Roman" w:hAnsi="Arial" w:cs="Arial"/>
                <w:color w:val="000000"/>
                <w:sz w:val="24"/>
                <w:szCs w:val="24"/>
                <w:lang w:eastAsia="el-GR"/>
              </w:rPr>
            </w:pPr>
            <w:r w:rsidRPr="001B7ED1">
              <w:rPr>
                <w:rFonts w:ascii="Arial" w:eastAsia="Times New Roman" w:hAnsi="Arial" w:cs="Arial"/>
                <w:color w:val="000000"/>
                <w:sz w:val="24"/>
                <w:szCs w:val="24"/>
                <w:lang w:eastAsia="el-GR"/>
              </w:rPr>
              <w:t>Έσοδα επόμενων χρήσεων - συνδεδεμένες οντότητες: Δεν υπάρχει</w:t>
            </w:r>
          </w:p>
        </w:tc>
      </w:tr>
    </w:tbl>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EC3D5A" w:rsidRDefault="00EC3D5A" w:rsidP="00EC3D5A">
      <w:pPr>
        <w:autoSpaceDE w:val="0"/>
        <w:autoSpaceDN w:val="0"/>
        <w:adjustRightInd w:val="0"/>
        <w:spacing w:after="0" w:line="240" w:lineRule="auto"/>
        <w:ind w:left="-851"/>
        <w:rPr>
          <w:rFonts w:ascii="Arial" w:hAnsi="Arial" w:cs="Arial"/>
          <w:color w:val="000000"/>
          <w:sz w:val="24"/>
          <w:szCs w:val="24"/>
        </w:rPr>
      </w:pPr>
    </w:p>
    <w:p w:rsidR="00561859" w:rsidRDefault="00561859" w:rsidP="00EC3D5A">
      <w:pPr>
        <w:ind w:left="-851" w:right="-908"/>
      </w:pPr>
    </w:p>
    <w:sectPr w:rsidR="00561859" w:rsidSect="00EC3D5A">
      <w:pgSz w:w="11906" w:h="16838"/>
      <w:pgMar w:top="1440" w:right="849"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Calibri">
    <w:panose1 w:val="020F0502020204030204"/>
    <w:charset w:val="A1"/>
    <w:family w:val="swiss"/>
    <w:pitch w:val="variable"/>
    <w:sig w:usb0="E00002FF" w:usb1="4000ACFF" w:usb2="00000001" w:usb3="00000000" w:csb0="0000019F" w:csb1="00000000"/>
  </w:font>
  <w:font w:name="UB-Helvetica">
    <w:altName w:val="Courier New"/>
    <w:panose1 w:val="00000000000000000000"/>
    <w:charset w:val="A1"/>
    <w:family w:val="auto"/>
    <w:notTrueType/>
    <w:pitch w:val="default"/>
    <w:sig w:usb0="00000083" w:usb1="00000000" w:usb2="00000000" w:usb3="00000000" w:csb0="00000009" w:csb1="00000000"/>
  </w:font>
  <w:font w:name="Minion Pro">
    <w:altName w:val="Times New Roman"/>
    <w:panose1 w:val="00000000000000000000"/>
    <w:charset w:val="00"/>
    <w:family w:val="roman"/>
    <w:notTrueType/>
    <w:pitch w:val="variable"/>
    <w:sig w:usb0="00000003" w:usb1="00000000" w:usb2="00000000" w:usb3="00000000" w:csb0="00000001" w:csb1="00000000"/>
  </w:font>
  <w:font w:name="PFTransit Bold">
    <w:altName w:val="Courier New"/>
    <w:charset w:val="A1"/>
    <w:family w:val="auto"/>
    <w:pitch w:val="variable"/>
    <w:sig w:usb0="00000287" w:usb1="00000000" w:usb2="00000000" w:usb3="00000000" w:csb0="000000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Book Antiqua">
    <w:panose1 w:val="02040602050305030304"/>
    <w:charset w:val="A1"/>
    <w:family w:val="roman"/>
    <w:pitch w:val="variable"/>
    <w:sig w:usb0="00000287" w:usb1="00000000" w:usb2="00000000" w:usb3="00000000" w:csb0="0000009F" w:csb1="00000000"/>
  </w:font>
  <w:font w:name="Palatino Linotype">
    <w:panose1 w:val="02040502050505030304"/>
    <w:charset w:val="A1"/>
    <w:family w:val="roman"/>
    <w:pitch w:val="variable"/>
    <w:sig w:usb0="E0000287" w:usb1="40000013" w:usb2="00000000" w:usb3="00000000" w:csb0="0000019F" w:csb1="00000000"/>
  </w:font>
  <w:font w:name="Segoe UI">
    <w:panose1 w:val="020B0502040204020203"/>
    <w:charset w:val="A1"/>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A1"/>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2B3394"/>
    <w:multiLevelType w:val="hybridMultilevel"/>
    <w:tmpl w:val="0784A44A"/>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
    <w:nsid w:val="0A7E3623"/>
    <w:multiLevelType w:val="multilevel"/>
    <w:tmpl w:val="516E78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0683F9C"/>
    <w:multiLevelType w:val="hybridMultilevel"/>
    <w:tmpl w:val="FDA0A376"/>
    <w:lvl w:ilvl="0" w:tplc="0408000D">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3">
    <w:nsid w:val="339E7842"/>
    <w:multiLevelType w:val="hybridMultilevel"/>
    <w:tmpl w:val="BD0C0F0A"/>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4">
    <w:nsid w:val="396A4BB9"/>
    <w:multiLevelType w:val="hybridMultilevel"/>
    <w:tmpl w:val="C5DC070C"/>
    <w:lvl w:ilvl="0" w:tplc="C046CB48">
      <w:start w:val="1"/>
      <w:numFmt w:val="decimal"/>
      <w:lvlText w:val="%1."/>
      <w:lvlJc w:val="left"/>
      <w:pPr>
        <w:ind w:left="360" w:hanging="360"/>
      </w:pPr>
      <w:rPr>
        <w:b/>
      </w:rPr>
    </w:lvl>
    <w:lvl w:ilvl="1" w:tplc="04080019" w:tentative="1">
      <w:start w:val="1"/>
      <w:numFmt w:val="lowerLetter"/>
      <w:lvlText w:val="%2."/>
      <w:lvlJc w:val="left"/>
      <w:pPr>
        <w:ind w:left="1080" w:hanging="360"/>
      </w:pPr>
    </w:lvl>
    <w:lvl w:ilvl="2" w:tplc="0408001B" w:tentative="1">
      <w:start w:val="1"/>
      <w:numFmt w:val="lowerRoman"/>
      <w:lvlText w:val="%3."/>
      <w:lvlJc w:val="right"/>
      <w:pPr>
        <w:ind w:left="1800" w:hanging="180"/>
      </w:pPr>
    </w:lvl>
    <w:lvl w:ilvl="3" w:tplc="0408000F" w:tentative="1">
      <w:start w:val="1"/>
      <w:numFmt w:val="decimal"/>
      <w:lvlText w:val="%4."/>
      <w:lvlJc w:val="left"/>
      <w:pPr>
        <w:ind w:left="2520" w:hanging="360"/>
      </w:pPr>
    </w:lvl>
    <w:lvl w:ilvl="4" w:tplc="04080019" w:tentative="1">
      <w:start w:val="1"/>
      <w:numFmt w:val="lowerLetter"/>
      <w:lvlText w:val="%5."/>
      <w:lvlJc w:val="left"/>
      <w:pPr>
        <w:ind w:left="3240" w:hanging="360"/>
      </w:pPr>
    </w:lvl>
    <w:lvl w:ilvl="5" w:tplc="0408001B" w:tentative="1">
      <w:start w:val="1"/>
      <w:numFmt w:val="lowerRoman"/>
      <w:lvlText w:val="%6."/>
      <w:lvlJc w:val="right"/>
      <w:pPr>
        <w:ind w:left="3960" w:hanging="180"/>
      </w:pPr>
    </w:lvl>
    <w:lvl w:ilvl="6" w:tplc="0408000F" w:tentative="1">
      <w:start w:val="1"/>
      <w:numFmt w:val="decimal"/>
      <w:lvlText w:val="%7."/>
      <w:lvlJc w:val="left"/>
      <w:pPr>
        <w:ind w:left="4680" w:hanging="360"/>
      </w:pPr>
    </w:lvl>
    <w:lvl w:ilvl="7" w:tplc="04080019" w:tentative="1">
      <w:start w:val="1"/>
      <w:numFmt w:val="lowerLetter"/>
      <w:lvlText w:val="%8."/>
      <w:lvlJc w:val="left"/>
      <w:pPr>
        <w:ind w:left="5400" w:hanging="360"/>
      </w:pPr>
    </w:lvl>
    <w:lvl w:ilvl="8" w:tplc="0408001B" w:tentative="1">
      <w:start w:val="1"/>
      <w:numFmt w:val="lowerRoman"/>
      <w:lvlText w:val="%9."/>
      <w:lvlJc w:val="right"/>
      <w:pPr>
        <w:ind w:left="6120" w:hanging="180"/>
      </w:pPr>
    </w:lvl>
  </w:abstractNum>
  <w:abstractNum w:abstractNumId="5">
    <w:nsid w:val="43A713E0"/>
    <w:multiLevelType w:val="hybridMultilevel"/>
    <w:tmpl w:val="5680DFB4"/>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6">
    <w:nsid w:val="47FC5474"/>
    <w:multiLevelType w:val="hybridMultilevel"/>
    <w:tmpl w:val="800A7EEE"/>
    <w:lvl w:ilvl="0" w:tplc="0408000D">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7">
    <w:nsid w:val="4D7E1FE0"/>
    <w:multiLevelType w:val="hybridMultilevel"/>
    <w:tmpl w:val="5E8EF7A4"/>
    <w:lvl w:ilvl="0" w:tplc="8A90544C">
      <w:start w:val="2"/>
      <w:numFmt w:val="decimal"/>
      <w:lvlText w:val="%1."/>
      <w:lvlJc w:val="left"/>
      <w:pPr>
        <w:ind w:left="-491" w:hanging="360"/>
      </w:pPr>
      <w:rPr>
        <w:rFonts w:ascii="Arial" w:hAnsi="Arial" w:cs="Arial" w:hint="default"/>
        <w:b/>
      </w:rPr>
    </w:lvl>
    <w:lvl w:ilvl="1" w:tplc="04080019" w:tentative="1">
      <w:start w:val="1"/>
      <w:numFmt w:val="lowerLetter"/>
      <w:lvlText w:val="%2."/>
      <w:lvlJc w:val="left"/>
      <w:pPr>
        <w:ind w:left="229" w:hanging="360"/>
      </w:pPr>
    </w:lvl>
    <w:lvl w:ilvl="2" w:tplc="0408001B" w:tentative="1">
      <w:start w:val="1"/>
      <w:numFmt w:val="lowerRoman"/>
      <w:lvlText w:val="%3."/>
      <w:lvlJc w:val="right"/>
      <w:pPr>
        <w:ind w:left="949" w:hanging="180"/>
      </w:pPr>
    </w:lvl>
    <w:lvl w:ilvl="3" w:tplc="0408000F" w:tentative="1">
      <w:start w:val="1"/>
      <w:numFmt w:val="decimal"/>
      <w:lvlText w:val="%4."/>
      <w:lvlJc w:val="left"/>
      <w:pPr>
        <w:ind w:left="1669" w:hanging="360"/>
      </w:pPr>
    </w:lvl>
    <w:lvl w:ilvl="4" w:tplc="04080019" w:tentative="1">
      <w:start w:val="1"/>
      <w:numFmt w:val="lowerLetter"/>
      <w:lvlText w:val="%5."/>
      <w:lvlJc w:val="left"/>
      <w:pPr>
        <w:ind w:left="2389" w:hanging="360"/>
      </w:pPr>
    </w:lvl>
    <w:lvl w:ilvl="5" w:tplc="0408001B" w:tentative="1">
      <w:start w:val="1"/>
      <w:numFmt w:val="lowerRoman"/>
      <w:lvlText w:val="%6."/>
      <w:lvlJc w:val="right"/>
      <w:pPr>
        <w:ind w:left="3109" w:hanging="180"/>
      </w:pPr>
    </w:lvl>
    <w:lvl w:ilvl="6" w:tplc="0408000F" w:tentative="1">
      <w:start w:val="1"/>
      <w:numFmt w:val="decimal"/>
      <w:lvlText w:val="%7."/>
      <w:lvlJc w:val="left"/>
      <w:pPr>
        <w:ind w:left="3829" w:hanging="360"/>
      </w:pPr>
    </w:lvl>
    <w:lvl w:ilvl="7" w:tplc="04080019" w:tentative="1">
      <w:start w:val="1"/>
      <w:numFmt w:val="lowerLetter"/>
      <w:lvlText w:val="%8."/>
      <w:lvlJc w:val="left"/>
      <w:pPr>
        <w:ind w:left="4549" w:hanging="360"/>
      </w:pPr>
    </w:lvl>
    <w:lvl w:ilvl="8" w:tplc="0408001B" w:tentative="1">
      <w:start w:val="1"/>
      <w:numFmt w:val="lowerRoman"/>
      <w:lvlText w:val="%9."/>
      <w:lvlJc w:val="right"/>
      <w:pPr>
        <w:ind w:left="5269" w:hanging="180"/>
      </w:pPr>
    </w:lvl>
  </w:abstractNum>
  <w:abstractNum w:abstractNumId="8">
    <w:nsid w:val="5427145E"/>
    <w:multiLevelType w:val="hybridMultilevel"/>
    <w:tmpl w:val="26DE78BC"/>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9">
    <w:nsid w:val="5DA7116C"/>
    <w:multiLevelType w:val="hybridMultilevel"/>
    <w:tmpl w:val="166A412E"/>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0">
    <w:nsid w:val="62C33133"/>
    <w:multiLevelType w:val="hybridMultilevel"/>
    <w:tmpl w:val="F3BAB744"/>
    <w:lvl w:ilvl="0" w:tplc="CFDA91A6">
      <w:start w:val="2"/>
      <w:numFmt w:val="decimal"/>
      <w:lvlText w:val="%1."/>
      <w:lvlJc w:val="left"/>
      <w:pPr>
        <w:ind w:left="-491" w:hanging="360"/>
      </w:pPr>
      <w:rPr>
        <w:rFonts w:hint="default"/>
      </w:rPr>
    </w:lvl>
    <w:lvl w:ilvl="1" w:tplc="04080019" w:tentative="1">
      <w:start w:val="1"/>
      <w:numFmt w:val="lowerLetter"/>
      <w:lvlText w:val="%2."/>
      <w:lvlJc w:val="left"/>
      <w:pPr>
        <w:ind w:left="229" w:hanging="360"/>
      </w:pPr>
    </w:lvl>
    <w:lvl w:ilvl="2" w:tplc="0408001B" w:tentative="1">
      <w:start w:val="1"/>
      <w:numFmt w:val="lowerRoman"/>
      <w:lvlText w:val="%3."/>
      <w:lvlJc w:val="right"/>
      <w:pPr>
        <w:ind w:left="949" w:hanging="180"/>
      </w:pPr>
    </w:lvl>
    <w:lvl w:ilvl="3" w:tplc="0408000F" w:tentative="1">
      <w:start w:val="1"/>
      <w:numFmt w:val="decimal"/>
      <w:lvlText w:val="%4."/>
      <w:lvlJc w:val="left"/>
      <w:pPr>
        <w:ind w:left="1669" w:hanging="360"/>
      </w:pPr>
    </w:lvl>
    <w:lvl w:ilvl="4" w:tplc="04080019" w:tentative="1">
      <w:start w:val="1"/>
      <w:numFmt w:val="lowerLetter"/>
      <w:lvlText w:val="%5."/>
      <w:lvlJc w:val="left"/>
      <w:pPr>
        <w:ind w:left="2389" w:hanging="360"/>
      </w:pPr>
    </w:lvl>
    <w:lvl w:ilvl="5" w:tplc="0408001B" w:tentative="1">
      <w:start w:val="1"/>
      <w:numFmt w:val="lowerRoman"/>
      <w:lvlText w:val="%6."/>
      <w:lvlJc w:val="right"/>
      <w:pPr>
        <w:ind w:left="3109" w:hanging="180"/>
      </w:pPr>
    </w:lvl>
    <w:lvl w:ilvl="6" w:tplc="0408000F" w:tentative="1">
      <w:start w:val="1"/>
      <w:numFmt w:val="decimal"/>
      <w:lvlText w:val="%7."/>
      <w:lvlJc w:val="left"/>
      <w:pPr>
        <w:ind w:left="3829" w:hanging="360"/>
      </w:pPr>
    </w:lvl>
    <w:lvl w:ilvl="7" w:tplc="04080019" w:tentative="1">
      <w:start w:val="1"/>
      <w:numFmt w:val="lowerLetter"/>
      <w:lvlText w:val="%8."/>
      <w:lvlJc w:val="left"/>
      <w:pPr>
        <w:ind w:left="4549" w:hanging="360"/>
      </w:pPr>
    </w:lvl>
    <w:lvl w:ilvl="8" w:tplc="0408001B" w:tentative="1">
      <w:start w:val="1"/>
      <w:numFmt w:val="lowerRoman"/>
      <w:lvlText w:val="%9."/>
      <w:lvlJc w:val="right"/>
      <w:pPr>
        <w:ind w:left="5269" w:hanging="180"/>
      </w:pPr>
    </w:lvl>
  </w:abstractNum>
  <w:abstractNum w:abstractNumId="11">
    <w:nsid w:val="62DA13A0"/>
    <w:multiLevelType w:val="hybridMultilevel"/>
    <w:tmpl w:val="103EA1AA"/>
    <w:lvl w:ilvl="0" w:tplc="88582A4C">
      <w:start w:val="1"/>
      <w:numFmt w:val="decimalZero"/>
      <w:lvlText w:val="%1"/>
      <w:lvlJc w:val="left"/>
      <w:pPr>
        <w:ind w:left="-491" w:hanging="360"/>
      </w:pPr>
      <w:rPr>
        <w:rFonts w:hint="default"/>
      </w:rPr>
    </w:lvl>
    <w:lvl w:ilvl="1" w:tplc="04080019" w:tentative="1">
      <w:start w:val="1"/>
      <w:numFmt w:val="lowerLetter"/>
      <w:lvlText w:val="%2."/>
      <w:lvlJc w:val="left"/>
      <w:pPr>
        <w:ind w:left="229" w:hanging="360"/>
      </w:pPr>
    </w:lvl>
    <w:lvl w:ilvl="2" w:tplc="0408001B" w:tentative="1">
      <w:start w:val="1"/>
      <w:numFmt w:val="lowerRoman"/>
      <w:lvlText w:val="%3."/>
      <w:lvlJc w:val="right"/>
      <w:pPr>
        <w:ind w:left="949" w:hanging="180"/>
      </w:pPr>
    </w:lvl>
    <w:lvl w:ilvl="3" w:tplc="0408000F" w:tentative="1">
      <w:start w:val="1"/>
      <w:numFmt w:val="decimal"/>
      <w:lvlText w:val="%4."/>
      <w:lvlJc w:val="left"/>
      <w:pPr>
        <w:ind w:left="1669" w:hanging="360"/>
      </w:pPr>
    </w:lvl>
    <w:lvl w:ilvl="4" w:tplc="04080019" w:tentative="1">
      <w:start w:val="1"/>
      <w:numFmt w:val="lowerLetter"/>
      <w:lvlText w:val="%5."/>
      <w:lvlJc w:val="left"/>
      <w:pPr>
        <w:ind w:left="2389" w:hanging="360"/>
      </w:pPr>
    </w:lvl>
    <w:lvl w:ilvl="5" w:tplc="0408001B" w:tentative="1">
      <w:start w:val="1"/>
      <w:numFmt w:val="lowerRoman"/>
      <w:lvlText w:val="%6."/>
      <w:lvlJc w:val="right"/>
      <w:pPr>
        <w:ind w:left="3109" w:hanging="180"/>
      </w:pPr>
    </w:lvl>
    <w:lvl w:ilvl="6" w:tplc="0408000F" w:tentative="1">
      <w:start w:val="1"/>
      <w:numFmt w:val="decimal"/>
      <w:lvlText w:val="%7."/>
      <w:lvlJc w:val="left"/>
      <w:pPr>
        <w:ind w:left="3829" w:hanging="360"/>
      </w:pPr>
    </w:lvl>
    <w:lvl w:ilvl="7" w:tplc="04080019" w:tentative="1">
      <w:start w:val="1"/>
      <w:numFmt w:val="lowerLetter"/>
      <w:lvlText w:val="%8."/>
      <w:lvlJc w:val="left"/>
      <w:pPr>
        <w:ind w:left="4549" w:hanging="360"/>
      </w:pPr>
    </w:lvl>
    <w:lvl w:ilvl="8" w:tplc="0408001B" w:tentative="1">
      <w:start w:val="1"/>
      <w:numFmt w:val="lowerRoman"/>
      <w:lvlText w:val="%9."/>
      <w:lvlJc w:val="right"/>
      <w:pPr>
        <w:ind w:left="5269" w:hanging="180"/>
      </w:pPr>
    </w:lvl>
  </w:abstractNum>
  <w:abstractNum w:abstractNumId="12">
    <w:nsid w:val="66645DA0"/>
    <w:multiLevelType w:val="hybridMultilevel"/>
    <w:tmpl w:val="3F0E4A6E"/>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abstractNum w:abstractNumId="13">
    <w:nsid w:val="6895733E"/>
    <w:multiLevelType w:val="hybridMultilevel"/>
    <w:tmpl w:val="4ACE192E"/>
    <w:lvl w:ilvl="0" w:tplc="3BFEED82">
      <w:start w:val="1"/>
      <w:numFmt w:val="decimal"/>
      <w:lvlText w:val="%1."/>
      <w:lvlJc w:val="left"/>
      <w:pPr>
        <w:ind w:left="-491" w:hanging="360"/>
      </w:pPr>
      <w:rPr>
        <w:rFonts w:hint="default"/>
        <w:b/>
      </w:rPr>
    </w:lvl>
    <w:lvl w:ilvl="1" w:tplc="04080019" w:tentative="1">
      <w:start w:val="1"/>
      <w:numFmt w:val="lowerLetter"/>
      <w:lvlText w:val="%2."/>
      <w:lvlJc w:val="left"/>
      <w:pPr>
        <w:ind w:left="229" w:hanging="360"/>
      </w:pPr>
    </w:lvl>
    <w:lvl w:ilvl="2" w:tplc="0408001B" w:tentative="1">
      <w:start w:val="1"/>
      <w:numFmt w:val="lowerRoman"/>
      <w:lvlText w:val="%3."/>
      <w:lvlJc w:val="right"/>
      <w:pPr>
        <w:ind w:left="949" w:hanging="180"/>
      </w:pPr>
    </w:lvl>
    <w:lvl w:ilvl="3" w:tplc="0408000F" w:tentative="1">
      <w:start w:val="1"/>
      <w:numFmt w:val="decimal"/>
      <w:lvlText w:val="%4."/>
      <w:lvlJc w:val="left"/>
      <w:pPr>
        <w:ind w:left="1669" w:hanging="360"/>
      </w:pPr>
    </w:lvl>
    <w:lvl w:ilvl="4" w:tplc="04080019" w:tentative="1">
      <w:start w:val="1"/>
      <w:numFmt w:val="lowerLetter"/>
      <w:lvlText w:val="%5."/>
      <w:lvlJc w:val="left"/>
      <w:pPr>
        <w:ind w:left="2389" w:hanging="360"/>
      </w:pPr>
    </w:lvl>
    <w:lvl w:ilvl="5" w:tplc="0408001B" w:tentative="1">
      <w:start w:val="1"/>
      <w:numFmt w:val="lowerRoman"/>
      <w:lvlText w:val="%6."/>
      <w:lvlJc w:val="right"/>
      <w:pPr>
        <w:ind w:left="3109" w:hanging="180"/>
      </w:pPr>
    </w:lvl>
    <w:lvl w:ilvl="6" w:tplc="0408000F" w:tentative="1">
      <w:start w:val="1"/>
      <w:numFmt w:val="decimal"/>
      <w:lvlText w:val="%7."/>
      <w:lvlJc w:val="left"/>
      <w:pPr>
        <w:ind w:left="3829" w:hanging="360"/>
      </w:pPr>
    </w:lvl>
    <w:lvl w:ilvl="7" w:tplc="04080019" w:tentative="1">
      <w:start w:val="1"/>
      <w:numFmt w:val="lowerLetter"/>
      <w:lvlText w:val="%8."/>
      <w:lvlJc w:val="left"/>
      <w:pPr>
        <w:ind w:left="4549" w:hanging="360"/>
      </w:pPr>
    </w:lvl>
    <w:lvl w:ilvl="8" w:tplc="0408001B" w:tentative="1">
      <w:start w:val="1"/>
      <w:numFmt w:val="lowerRoman"/>
      <w:lvlText w:val="%9."/>
      <w:lvlJc w:val="right"/>
      <w:pPr>
        <w:ind w:left="5269" w:hanging="180"/>
      </w:pPr>
    </w:lvl>
  </w:abstractNum>
  <w:abstractNum w:abstractNumId="14">
    <w:nsid w:val="6A115FCA"/>
    <w:multiLevelType w:val="hybridMultilevel"/>
    <w:tmpl w:val="23C48B3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5">
    <w:nsid w:val="6A16278A"/>
    <w:multiLevelType w:val="hybridMultilevel"/>
    <w:tmpl w:val="2736BBD8"/>
    <w:lvl w:ilvl="0" w:tplc="0408000B">
      <w:start w:val="1"/>
      <w:numFmt w:val="bullet"/>
      <w:lvlText w:val=""/>
      <w:lvlJc w:val="left"/>
      <w:pPr>
        <w:ind w:left="1287" w:hanging="360"/>
      </w:pPr>
      <w:rPr>
        <w:rFonts w:ascii="Wingdings" w:hAnsi="Wingdings" w:hint="default"/>
      </w:rPr>
    </w:lvl>
    <w:lvl w:ilvl="1" w:tplc="04080003" w:tentative="1">
      <w:start w:val="1"/>
      <w:numFmt w:val="bullet"/>
      <w:lvlText w:val="o"/>
      <w:lvlJc w:val="left"/>
      <w:pPr>
        <w:ind w:left="2007" w:hanging="360"/>
      </w:pPr>
      <w:rPr>
        <w:rFonts w:ascii="Courier New" w:hAnsi="Courier New" w:cs="Courier New" w:hint="default"/>
      </w:rPr>
    </w:lvl>
    <w:lvl w:ilvl="2" w:tplc="04080005" w:tentative="1">
      <w:start w:val="1"/>
      <w:numFmt w:val="bullet"/>
      <w:lvlText w:val=""/>
      <w:lvlJc w:val="left"/>
      <w:pPr>
        <w:ind w:left="2727" w:hanging="360"/>
      </w:pPr>
      <w:rPr>
        <w:rFonts w:ascii="Wingdings" w:hAnsi="Wingdings" w:hint="default"/>
      </w:rPr>
    </w:lvl>
    <w:lvl w:ilvl="3" w:tplc="04080001" w:tentative="1">
      <w:start w:val="1"/>
      <w:numFmt w:val="bullet"/>
      <w:lvlText w:val=""/>
      <w:lvlJc w:val="left"/>
      <w:pPr>
        <w:ind w:left="3447" w:hanging="360"/>
      </w:pPr>
      <w:rPr>
        <w:rFonts w:ascii="Symbol" w:hAnsi="Symbol" w:hint="default"/>
      </w:rPr>
    </w:lvl>
    <w:lvl w:ilvl="4" w:tplc="04080003" w:tentative="1">
      <w:start w:val="1"/>
      <w:numFmt w:val="bullet"/>
      <w:lvlText w:val="o"/>
      <w:lvlJc w:val="left"/>
      <w:pPr>
        <w:ind w:left="4167" w:hanging="360"/>
      </w:pPr>
      <w:rPr>
        <w:rFonts w:ascii="Courier New" w:hAnsi="Courier New" w:cs="Courier New" w:hint="default"/>
      </w:rPr>
    </w:lvl>
    <w:lvl w:ilvl="5" w:tplc="04080005" w:tentative="1">
      <w:start w:val="1"/>
      <w:numFmt w:val="bullet"/>
      <w:lvlText w:val=""/>
      <w:lvlJc w:val="left"/>
      <w:pPr>
        <w:ind w:left="4887" w:hanging="360"/>
      </w:pPr>
      <w:rPr>
        <w:rFonts w:ascii="Wingdings" w:hAnsi="Wingdings" w:hint="default"/>
      </w:rPr>
    </w:lvl>
    <w:lvl w:ilvl="6" w:tplc="04080001" w:tentative="1">
      <w:start w:val="1"/>
      <w:numFmt w:val="bullet"/>
      <w:lvlText w:val=""/>
      <w:lvlJc w:val="left"/>
      <w:pPr>
        <w:ind w:left="5607" w:hanging="360"/>
      </w:pPr>
      <w:rPr>
        <w:rFonts w:ascii="Symbol" w:hAnsi="Symbol" w:hint="default"/>
      </w:rPr>
    </w:lvl>
    <w:lvl w:ilvl="7" w:tplc="04080003" w:tentative="1">
      <w:start w:val="1"/>
      <w:numFmt w:val="bullet"/>
      <w:lvlText w:val="o"/>
      <w:lvlJc w:val="left"/>
      <w:pPr>
        <w:ind w:left="6327" w:hanging="360"/>
      </w:pPr>
      <w:rPr>
        <w:rFonts w:ascii="Courier New" w:hAnsi="Courier New" w:cs="Courier New" w:hint="default"/>
      </w:rPr>
    </w:lvl>
    <w:lvl w:ilvl="8" w:tplc="04080005" w:tentative="1">
      <w:start w:val="1"/>
      <w:numFmt w:val="bullet"/>
      <w:lvlText w:val=""/>
      <w:lvlJc w:val="left"/>
      <w:pPr>
        <w:ind w:left="7047" w:hanging="360"/>
      </w:pPr>
      <w:rPr>
        <w:rFonts w:ascii="Wingdings" w:hAnsi="Wingdings" w:hint="default"/>
      </w:rPr>
    </w:lvl>
  </w:abstractNum>
  <w:num w:numId="1">
    <w:abstractNumId w:val="7"/>
  </w:num>
  <w:num w:numId="2">
    <w:abstractNumId w:val="15"/>
  </w:num>
  <w:num w:numId="3">
    <w:abstractNumId w:val="3"/>
  </w:num>
  <w:num w:numId="4">
    <w:abstractNumId w:val="9"/>
  </w:num>
  <w:num w:numId="5">
    <w:abstractNumId w:val="8"/>
  </w:num>
  <w:num w:numId="6">
    <w:abstractNumId w:val="5"/>
  </w:num>
  <w:num w:numId="7">
    <w:abstractNumId w:val="12"/>
  </w:num>
  <w:num w:numId="8">
    <w:abstractNumId w:val="2"/>
  </w:num>
  <w:num w:numId="9">
    <w:abstractNumId w:val="6"/>
  </w:num>
  <w:num w:numId="10">
    <w:abstractNumId w:val="14"/>
  </w:num>
  <w:num w:numId="11">
    <w:abstractNumId w:val="11"/>
  </w:num>
  <w:num w:numId="12">
    <w:abstractNumId w:val="0"/>
  </w:num>
  <w:num w:numId="13">
    <w:abstractNumId w:val="4"/>
  </w:num>
  <w:num w:numId="14">
    <w:abstractNumId w:val="13"/>
  </w:num>
  <w:num w:numId="15">
    <w:abstractNumId w:val="1"/>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C3D5A"/>
    <w:rsid w:val="00561859"/>
    <w:rsid w:val="009E3E68"/>
    <w:rsid w:val="00BC7893"/>
    <w:rsid w:val="00EC3D5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D5A"/>
  </w:style>
  <w:style w:type="paragraph" w:styleId="1">
    <w:name w:val="heading 1"/>
    <w:basedOn w:val="a"/>
    <w:link w:val="1Char"/>
    <w:uiPriority w:val="9"/>
    <w:qFormat/>
    <w:rsid w:val="00EC3D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EC3D5A"/>
    <w:pPr>
      <w:spacing w:before="100" w:beforeAutospacing="1" w:after="100" w:afterAutospacing="1" w:line="240" w:lineRule="auto"/>
      <w:outlineLvl w:val="1"/>
    </w:pPr>
    <w:rPr>
      <w:rFonts w:ascii="Times New Roman" w:eastAsia="Times New Roman" w:hAnsi="Times New Roman" w:cs="Times New Roman"/>
      <w:b/>
      <w:bCs/>
      <w:sz w:val="36"/>
      <w:szCs w:val="36"/>
      <w:lang w:eastAsia="el-GR"/>
    </w:rPr>
  </w:style>
  <w:style w:type="paragraph" w:styleId="3">
    <w:name w:val="heading 3"/>
    <w:basedOn w:val="a"/>
    <w:link w:val="3Char"/>
    <w:uiPriority w:val="9"/>
    <w:qFormat/>
    <w:rsid w:val="00EC3D5A"/>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EC3D5A"/>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paragraph" w:styleId="5">
    <w:name w:val="heading 5"/>
    <w:basedOn w:val="a"/>
    <w:next w:val="a"/>
    <w:link w:val="5Char"/>
    <w:uiPriority w:val="9"/>
    <w:semiHidden/>
    <w:unhideWhenUsed/>
    <w:qFormat/>
    <w:rsid w:val="00EC3D5A"/>
    <w:pPr>
      <w:spacing w:before="240" w:after="60" w:line="240" w:lineRule="auto"/>
      <w:outlineLvl w:val="4"/>
    </w:pPr>
    <w:rPr>
      <w:rFonts w:eastAsiaTheme="minorEastAsia" w:cs="Times New Roman"/>
      <w:b/>
      <w:bCs/>
      <w:i/>
      <w:iCs/>
      <w:sz w:val="26"/>
      <w:szCs w:val="26"/>
      <w:lang w:val="en-US"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EC3D5A"/>
    <w:rPr>
      <w:color w:val="0000FF"/>
      <w:u w:val="single"/>
    </w:rPr>
  </w:style>
  <w:style w:type="character" w:customStyle="1" w:styleId="1Char">
    <w:name w:val="Επικεφαλίδα 1 Char"/>
    <w:basedOn w:val="a0"/>
    <w:link w:val="1"/>
    <w:uiPriority w:val="9"/>
    <w:rsid w:val="00EC3D5A"/>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EC3D5A"/>
    <w:rPr>
      <w:rFonts w:ascii="Times New Roman" w:eastAsia="Times New Roman" w:hAnsi="Times New Roman" w:cs="Times New Roman"/>
      <w:b/>
      <w:bCs/>
      <w:sz w:val="36"/>
      <w:szCs w:val="36"/>
      <w:lang w:eastAsia="el-GR"/>
    </w:rPr>
  </w:style>
  <w:style w:type="character" w:customStyle="1" w:styleId="3Char">
    <w:name w:val="Επικεφαλίδα 3 Char"/>
    <w:basedOn w:val="a0"/>
    <w:link w:val="3"/>
    <w:uiPriority w:val="9"/>
    <w:rsid w:val="00EC3D5A"/>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EC3D5A"/>
    <w:rPr>
      <w:rFonts w:ascii="Times New Roman" w:eastAsia="Times New Roman" w:hAnsi="Times New Roman" w:cs="Times New Roman"/>
      <w:b/>
      <w:bCs/>
      <w:sz w:val="24"/>
      <w:szCs w:val="24"/>
      <w:lang w:eastAsia="el-GR"/>
    </w:rPr>
  </w:style>
  <w:style w:type="character" w:customStyle="1" w:styleId="5Char">
    <w:name w:val="Επικεφαλίδα 5 Char"/>
    <w:basedOn w:val="a0"/>
    <w:link w:val="5"/>
    <w:uiPriority w:val="9"/>
    <w:semiHidden/>
    <w:rsid w:val="00EC3D5A"/>
    <w:rPr>
      <w:rFonts w:eastAsiaTheme="minorEastAsia" w:cs="Times New Roman"/>
      <w:b/>
      <w:bCs/>
      <w:i/>
      <w:iCs/>
      <w:sz w:val="26"/>
      <w:szCs w:val="26"/>
      <w:lang w:val="en-US" w:eastAsia="el-GR"/>
    </w:rPr>
  </w:style>
  <w:style w:type="paragraph" w:styleId="Web">
    <w:name w:val="Normal (Web)"/>
    <w:basedOn w:val="a"/>
    <w:uiPriority w:val="99"/>
    <w:unhideWhenUsed/>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apple-converted-space">
    <w:name w:val="apple-converted-space"/>
    <w:basedOn w:val="a0"/>
    <w:rsid w:val="00EC3D5A"/>
  </w:style>
  <w:style w:type="paragraph" w:customStyle="1" w:styleId="Default">
    <w:name w:val="Default"/>
    <w:rsid w:val="00EC3D5A"/>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Strong"/>
    <w:basedOn w:val="a0"/>
    <w:uiPriority w:val="22"/>
    <w:qFormat/>
    <w:rsid w:val="00EC3D5A"/>
    <w:rPr>
      <w:b/>
      <w:bCs/>
    </w:rPr>
  </w:style>
  <w:style w:type="paragraph" w:styleId="a4">
    <w:name w:val="List Paragraph"/>
    <w:basedOn w:val="a"/>
    <w:uiPriority w:val="34"/>
    <w:qFormat/>
    <w:rsid w:val="00EC3D5A"/>
    <w:pPr>
      <w:spacing w:after="120" w:line="360" w:lineRule="auto"/>
      <w:ind w:left="720"/>
      <w:contextualSpacing/>
      <w:jc w:val="both"/>
    </w:pPr>
    <w:rPr>
      <w:rFonts w:ascii="Times New Roman" w:eastAsia="Times New Roman" w:hAnsi="Times New Roman" w:cs="Times New Roman"/>
      <w:sz w:val="24"/>
      <w:szCs w:val="24"/>
      <w:lang w:eastAsia="el-GR"/>
    </w:rPr>
  </w:style>
  <w:style w:type="paragraph" w:styleId="a5">
    <w:name w:val="header"/>
    <w:basedOn w:val="a"/>
    <w:link w:val="Char"/>
    <w:uiPriority w:val="99"/>
    <w:unhideWhenUsed/>
    <w:rsid w:val="00EC3D5A"/>
    <w:pPr>
      <w:tabs>
        <w:tab w:val="center" w:pos="4153"/>
        <w:tab w:val="right" w:pos="8306"/>
      </w:tabs>
      <w:spacing w:after="0" w:line="240" w:lineRule="auto"/>
      <w:jc w:val="both"/>
    </w:pPr>
    <w:rPr>
      <w:rFonts w:ascii="Times New Roman" w:eastAsia="Times New Roman" w:hAnsi="Times New Roman" w:cs="Times New Roman"/>
      <w:sz w:val="24"/>
      <w:szCs w:val="24"/>
      <w:lang w:eastAsia="el-GR"/>
    </w:rPr>
  </w:style>
  <w:style w:type="character" w:customStyle="1" w:styleId="Char">
    <w:name w:val="Κεφαλίδα Char"/>
    <w:basedOn w:val="a0"/>
    <w:link w:val="a5"/>
    <w:uiPriority w:val="99"/>
    <w:rsid w:val="00EC3D5A"/>
    <w:rPr>
      <w:rFonts w:ascii="Times New Roman" w:eastAsia="Times New Roman" w:hAnsi="Times New Roman" w:cs="Times New Roman"/>
      <w:sz w:val="24"/>
      <w:szCs w:val="24"/>
      <w:lang w:eastAsia="el-GR"/>
    </w:rPr>
  </w:style>
  <w:style w:type="paragraph" w:styleId="a6">
    <w:name w:val="footer"/>
    <w:basedOn w:val="a"/>
    <w:link w:val="Char0"/>
    <w:uiPriority w:val="99"/>
    <w:unhideWhenUsed/>
    <w:rsid w:val="00EC3D5A"/>
    <w:pPr>
      <w:tabs>
        <w:tab w:val="center" w:pos="4153"/>
        <w:tab w:val="right" w:pos="8306"/>
      </w:tabs>
      <w:spacing w:after="0" w:line="240" w:lineRule="auto"/>
      <w:jc w:val="both"/>
    </w:pPr>
    <w:rPr>
      <w:rFonts w:ascii="Times New Roman" w:eastAsia="Times New Roman" w:hAnsi="Times New Roman" w:cs="Times New Roman"/>
      <w:sz w:val="24"/>
      <w:szCs w:val="24"/>
      <w:lang w:eastAsia="el-GR"/>
    </w:rPr>
  </w:style>
  <w:style w:type="character" w:customStyle="1" w:styleId="Char0">
    <w:name w:val="Υποσέλιδο Char"/>
    <w:basedOn w:val="a0"/>
    <w:link w:val="a6"/>
    <w:uiPriority w:val="99"/>
    <w:rsid w:val="00EC3D5A"/>
    <w:rPr>
      <w:rFonts w:ascii="Times New Roman" w:eastAsia="Times New Roman" w:hAnsi="Times New Roman" w:cs="Times New Roman"/>
      <w:sz w:val="24"/>
      <w:szCs w:val="24"/>
      <w:lang w:eastAsia="el-GR"/>
    </w:rPr>
  </w:style>
  <w:style w:type="paragraph" w:customStyle="1" w:styleId="IASBNormal">
    <w:name w:val="IASB Normal"/>
    <w:rsid w:val="00EC3D5A"/>
    <w:pPr>
      <w:spacing w:before="100" w:after="100" w:line="360" w:lineRule="auto"/>
      <w:jc w:val="both"/>
    </w:pPr>
    <w:rPr>
      <w:rFonts w:ascii="Times New Roman" w:eastAsia="Times New Roman" w:hAnsi="Times New Roman" w:cs="Times New Roman"/>
      <w:sz w:val="19"/>
      <w:szCs w:val="20"/>
      <w:lang w:val="en-US" w:eastAsia="zh-CN"/>
    </w:rPr>
  </w:style>
  <w:style w:type="paragraph" w:customStyle="1" w:styleId="keimeno">
    <w:name w:val="keimeno"/>
    <w:basedOn w:val="a"/>
    <w:uiPriority w:val="99"/>
    <w:rsid w:val="00EC3D5A"/>
    <w:pPr>
      <w:autoSpaceDE w:val="0"/>
      <w:autoSpaceDN w:val="0"/>
      <w:adjustRightInd w:val="0"/>
      <w:spacing w:after="0" w:line="280" w:lineRule="atLeast"/>
      <w:ind w:firstLine="283"/>
      <w:jc w:val="both"/>
      <w:textAlignment w:val="baseline"/>
    </w:pPr>
    <w:rPr>
      <w:rFonts w:ascii="UB-Helvetica" w:eastAsia="Calibri" w:hAnsi="UB-Helvetica" w:cs="UB-Helvetica"/>
      <w:color w:val="000000"/>
      <w:sz w:val="20"/>
      <w:szCs w:val="20"/>
      <w:lang w:eastAsia="el-GR"/>
    </w:rPr>
  </w:style>
  <w:style w:type="paragraph" w:customStyle="1" w:styleId="NoParagraphStyle">
    <w:name w:val="[No Paragraph Style]"/>
    <w:uiPriority w:val="99"/>
    <w:rsid w:val="00EC3D5A"/>
    <w:pPr>
      <w:autoSpaceDE w:val="0"/>
      <w:autoSpaceDN w:val="0"/>
      <w:adjustRightInd w:val="0"/>
      <w:spacing w:after="0" w:line="288" w:lineRule="auto"/>
      <w:textAlignment w:val="center"/>
    </w:pPr>
    <w:rPr>
      <w:rFonts w:ascii="Minion Pro" w:eastAsia="Calibri" w:hAnsi="Minion Pro" w:cs="Minion Pro"/>
      <w:color w:val="000000"/>
      <w:sz w:val="24"/>
      <w:szCs w:val="24"/>
      <w:lang w:eastAsia="el-GR"/>
    </w:rPr>
  </w:style>
  <w:style w:type="paragraph" w:customStyle="1" w:styleId="esoxes">
    <w:name w:val="esoxes"/>
    <w:basedOn w:val="keimeno"/>
    <w:uiPriority w:val="99"/>
    <w:rsid w:val="00EC3D5A"/>
    <w:pPr>
      <w:ind w:left="283" w:hanging="283"/>
    </w:pPr>
  </w:style>
  <w:style w:type="paragraph" w:customStyle="1" w:styleId="askiseistitlos">
    <w:name w:val="askiseis_titlos"/>
    <w:basedOn w:val="keimeno"/>
    <w:uiPriority w:val="99"/>
    <w:rsid w:val="00EC3D5A"/>
    <w:rPr>
      <w:rFonts w:ascii="PFTransit Bold" w:hAnsi="PFTransit Bold" w:cs="PFTransit Bold"/>
      <w:sz w:val="21"/>
      <w:szCs w:val="21"/>
    </w:rPr>
  </w:style>
  <w:style w:type="paragraph" w:customStyle="1" w:styleId="pinakaskeimeno">
    <w:name w:val="pinakas_keimeno"/>
    <w:basedOn w:val="keimeno"/>
    <w:uiPriority w:val="99"/>
    <w:rsid w:val="00EC3D5A"/>
    <w:pPr>
      <w:spacing w:line="240" w:lineRule="atLeast"/>
      <w:ind w:firstLine="0"/>
      <w:jc w:val="left"/>
    </w:pPr>
    <w:rPr>
      <w:w w:val="95"/>
      <w:sz w:val="19"/>
      <w:szCs w:val="19"/>
    </w:rPr>
  </w:style>
  <w:style w:type="character" w:customStyle="1" w:styleId="dipligrammi">
    <w:name w:val="dipli_grammi"/>
    <w:uiPriority w:val="99"/>
    <w:rsid w:val="00EC3D5A"/>
    <w:rPr>
      <w:u w:val="double"/>
    </w:rPr>
  </w:style>
  <w:style w:type="character" w:customStyle="1" w:styleId="monigrammi">
    <w:name w:val="moni_grammi"/>
    <w:uiPriority w:val="99"/>
    <w:rsid w:val="00EC3D5A"/>
    <w:rPr>
      <w:u w:val="thick"/>
    </w:rPr>
  </w:style>
  <w:style w:type="paragraph" w:customStyle="1" w:styleId="11">
    <w:name w:val="1.1"/>
    <w:basedOn w:val="keimeno"/>
    <w:uiPriority w:val="99"/>
    <w:rsid w:val="00EC3D5A"/>
    <w:pPr>
      <w:tabs>
        <w:tab w:val="left" w:pos="652"/>
      </w:tabs>
      <w:spacing w:before="57" w:after="57"/>
      <w:ind w:firstLine="0"/>
      <w:jc w:val="left"/>
    </w:pPr>
    <w:rPr>
      <w:rFonts w:ascii="PFTransit Bold" w:hAnsi="PFTransit Bold" w:cs="PFTransit Bold"/>
      <w:w w:val="97"/>
      <w:position w:val="-12"/>
      <w:sz w:val="26"/>
      <w:szCs w:val="26"/>
    </w:rPr>
  </w:style>
  <w:style w:type="character" w:customStyle="1" w:styleId="Char1">
    <w:name w:val="Χωρίς διάστιχο Char"/>
    <w:link w:val="a7"/>
    <w:uiPriority w:val="1"/>
    <w:locked/>
    <w:rsid w:val="00EC3D5A"/>
    <w:rPr>
      <w:rFonts w:ascii="Times New Roman" w:eastAsia="Times New Roman" w:hAnsi="Times New Roman" w:cs="Times New Roman"/>
    </w:rPr>
  </w:style>
  <w:style w:type="paragraph" w:styleId="a7">
    <w:name w:val="No Spacing"/>
    <w:link w:val="Char1"/>
    <w:uiPriority w:val="1"/>
    <w:qFormat/>
    <w:rsid w:val="00EC3D5A"/>
    <w:pPr>
      <w:spacing w:after="0" w:line="240" w:lineRule="auto"/>
    </w:pPr>
    <w:rPr>
      <w:rFonts w:ascii="Times New Roman" w:eastAsia="Times New Roman" w:hAnsi="Times New Roman" w:cs="Times New Roman"/>
    </w:rPr>
  </w:style>
  <w:style w:type="paragraph" w:styleId="a8">
    <w:name w:val="Balloon Text"/>
    <w:basedOn w:val="a"/>
    <w:link w:val="Char2"/>
    <w:uiPriority w:val="99"/>
    <w:semiHidden/>
    <w:unhideWhenUsed/>
    <w:rsid w:val="00EC3D5A"/>
    <w:pPr>
      <w:spacing w:after="0" w:line="240" w:lineRule="auto"/>
      <w:jc w:val="both"/>
    </w:pPr>
    <w:rPr>
      <w:rFonts w:ascii="Tahoma" w:eastAsia="Times New Roman" w:hAnsi="Tahoma" w:cs="Tahoma"/>
      <w:sz w:val="16"/>
      <w:szCs w:val="16"/>
      <w:lang w:eastAsia="el-GR"/>
    </w:rPr>
  </w:style>
  <w:style w:type="character" w:customStyle="1" w:styleId="Char2">
    <w:name w:val="Κείμενο πλαισίου Char"/>
    <w:basedOn w:val="a0"/>
    <w:link w:val="a8"/>
    <w:uiPriority w:val="99"/>
    <w:semiHidden/>
    <w:rsid w:val="00EC3D5A"/>
    <w:rPr>
      <w:rFonts w:ascii="Tahoma" w:eastAsia="Times New Roman" w:hAnsi="Tahoma" w:cs="Tahoma"/>
      <w:sz w:val="16"/>
      <w:szCs w:val="16"/>
      <w:lang w:eastAsia="el-GR"/>
    </w:rPr>
  </w:style>
  <w:style w:type="paragraph" w:customStyle="1" w:styleId="ListParagraph1">
    <w:name w:val="List Paragraph1"/>
    <w:basedOn w:val="a"/>
    <w:uiPriority w:val="34"/>
    <w:qFormat/>
    <w:rsid w:val="00EC3D5A"/>
    <w:pPr>
      <w:spacing w:after="120" w:line="360" w:lineRule="auto"/>
      <w:ind w:left="720"/>
      <w:jc w:val="both"/>
    </w:pPr>
    <w:rPr>
      <w:rFonts w:ascii="Times New Roman" w:eastAsia="Times New Roman" w:hAnsi="Times New Roman" w:cs="Times New Roman"/>
      <w:sz w:val="24"/>
      <w:szCs w:val="24"/>
      <w:lang w:eastAsia="el-GR"/>
    </w:rPr>
  </w:style>
  <w:style w:type="character" w:customStyle="1" w:styleId="fontstyle13">
    <w:name w:val="fontstyle13"/>
    <w:basedOn w:val="a0"/>
    <w:rsid w:val="00EC3D5A"/>
  </w:style>
  <w:style w:type="paragraph" w:customStyle="1" w:styleId="style6">
    <w:name w:val="style6"/>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yle2">
    <w:name w:val="style2"/>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fontstyle12">
    <w:name w:val="fontstyle12"/>
    <w:basedOn w:val="a0"/>
    <w:rsid w:val="00EC3D5A"/>
  </w:style>
  <w:style w:type="paragraph" w:customStyle="1" w:styleId="style3">
    <w:name w:val="style3"/>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yle4">
    <w:name w:val="style4"/>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fontstyle15">
    <w:name w:val="fontstyle15"/>
    <w:basedOn w:val="a0"/>
    <w:rsid w:val="00EC3D5A"/>
  </w:style>
  <w:style w:type="character" w:customStyle="1" w:styleId="fontstyle11">
    <w:name w:val="fontstyle11"/>
    <w:basedOn w:val="a0"/>
    <w:rsid w:val="00EC3D5A"/>
  </w:style>
  <w:style w:type="paragraph" w:customStyle="1" w:styleId="style5">
    <w:name w:val="style5"/>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9">
    <w:name w:val="Emphasis"/>
    <w:basedOn w:val="a0"/>
    <w:uiPriority w:val="20"/>
    <w:qFormat/>
    <w:rsid w:val="00EC3D5A"/>
    <w:rPr>
      <w:i/>
      <w:iCs/>
    </w:rPr>
  </w:style>
  <w:style w:type="paragraph" w:styleId="10">
    <w:name w:val="toc 1"/>
    <w:basedOn w:val="a"/>
    <w:next w:val="a"/>
    <w:autoRedefine/>
    <w:uiPriority w:val="39"/>
    <w:qFormat/>
    <w:rsid w:val="00EC3D5A"/>
    <w:pPr>
      <w:tabs>
        <w:tab w:val="right" w:leader="dot" w:pos="9356"/>
      </w:tabs>
      <w:spacing w:after="0" w:line="240" w:lineRule="auto"/>
      <w:ind w:left="-851"/>
    </w:pPr>
    <w:rPr>
      <w:rFonts w:ascii="Arial" w:eastAsia="Times New Roman" w:hAnsi="Arial" w:cs="Arial"/>
      <w:noProof/>
      <w:sz w:val="24"/>
      <w:szCs w:val="24"/>
      <w:lang w:eastAsia="el-GR"/>
    </w:rPr>
  </w:style>
  <w:style w:type="character" w:customStyle="1" w:styleId="FontStyle49">
    <w:name w:val="Font Style49"/>
    <w:uiPriority w:val="99"/>
    <w:rsid w:val="00EC3D5A"/>
    <w:rPr>
      <w:rFonts w:ascii="Times New Roman" w:hAnsi="Times New Roman" w:cs="Times New Roman"/>
      <w:b/>
      <w:bCs/>
      <w:sz w:val="20"/>
      <w:szCs w:val="20"/>
    </w:rPr>
  </w:style>
  <w:style w:type="character" w:styleId="aa">
    <w:name w:val="footnote reference"/>
    <w:uiPriority w:val="99"/>
    <w:unhideWhenUsed/>
    <w:rsid w:val="00EC3D5A"/>
    <w:rPr>
      <w:rFonts w:cs="Times New Roman"/>
      <w:vertAlign w:val="superscript"/>
    </w:rPr>
  </w:style>
  <w:style w:type="character" w:customStyle="1" w:styleId="FontStyle60">
    <w:name w:val="Font Style60"/>
    <w:uiPriority w:val="99"/>
    <w:rsid w:val="00EC3D5A"/>
    <w:rPr>
      <w:rFonts w:ascii="Times New Roman" w:hAnsi="Times New Roman" w:cs="Times New Roman"/>
      <w:sz w:val="22"/>
      <w:szCs w:val="22"/>
    </w:rPr>
  </w:style>
  <w:style w:type="paragraph" w:styleId="ab">
    <w:name w:val="footnote text"/>
    <w:basedOn w:val="a"/>
    <w:link w:val="Char3"/>
    <w:rsid w:val="00EC3D5A"/>
    <w:pPr>
      <w:spacing w:after="0" w:line="240" w:lineRule="auto"/>
    </w:pPr>
    <w:rPr>
      <w:rFonts w:ascii="Times New Roman" w:eastAsia="Times New Roman" w:hAnsi="Times New Roman" w:cs="Times New Roman"/>
      <w:sz w:val="20"/>
      <w:szCs w:val="20"/>
      <w:lang w:eastAsia="el-GR"/>
    </w:rPr>
  </w:style>
  <w:style w:type="character" w:customStyle="1" w:styleId="Char3">
    <w:name w:val="Κείμενο υποσημείωσης Char"/>
    <w:basedOn w:val="a0"/>
    <w:link w:val="ab"/>
    <w:rsid w:val="00EC3D5A"/>
    <w:rPr>
      <w:rFonts w:ascii="Times New Roman" w:eastAsia="Times New Roman" w:hAnsi="Times New Roman" w:cs="Times New Roman"/>
      <w:sz w:val="20"/>
      <w:szCs w:val="20"/>
      <w:lang w:eastAsia="el-GR"/>
    </w:rPr>
  </w:style>
  <w:style w:type="character" w:styleId="ac">
    <w:name w:val="page number"/>
    <w:basedOn w:val="a0"/>
    <w:rsid w:val="00EC3D5A"/>
  </w:style>
  <w:style w:type="character" w:customStyle="1" w:styleId="FontStyle120">
    <w:name w:val="Font Style12"/>
    <w:uiPriority w:val="99"/>
    <w:rsid w:val="00EC3D5A"/>
    <w:rPr>
      <w:rFonts w:ascii="Times New Roman" w:hAnsi="Times New Roman" w:cs="Times New Roman"/>
      <w:sz w:val="22"/>
      <w:szCs w:val="22"/>
    </w:rPr>
  </w:style>
  <w:style w:type="paragraph" w:customStyle="1" w:styleId="Style50">
    <w:name w:val="Style5"/>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character" w:customStyle="1" w:styleId="FontStyle69">
    <w:name w:val="Font Style69"/>
    <w:uiPriority w:val="99"/>
    <w:rsid w:val="00EC3D5A"/>
    <w:rPr>
      <w:rFonts w:ascii="Arial Narrow" w:hAnsi="Arial Narrow" w:cs="Arial Narrow"/>
      <w:sz w:val="14"/>
      <w:szCs w:val="14"/>
    </w:rPr>
  </w:style>
  <w:style w:type="paragraph" w:customStyle="1" w:styleId="Style7">
    <w:name w:val="Style7"/>
    <w:basedOn w:val="a"/>
    <w:uiPriority w:val="99"/>
    <w:rsid w:val="00EC3D5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el-GR"/>
    </w:rPr>
  </w:style>
  <w:style w:type="paragraph" w:customStyle="1" w:styleId="Style40">
    <w:name w:val="Style4"/>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10">
    <w:name w:val="Style10"/>
    <w:basedOn w:val="a"/>
    <w:uiPriority w:val="99"/>
    <w:rsid w:val="00EC3D5A"/>
    <w:pPr>
      <w:widowControl w:val="0"/>
      <w:autoSpaceDE w:val="0"/>
      <w:autoSpaceDN w:val="0"/>
      <w:adjustRightInd w:val="0"/>
      <w:spacing w:after="0" w:line="269" w:lineRule="exact"/>
      <w:ind w:hanging="1099"/>
    </w:pPr>
    <w:rPr>
      <w:rFonts w:ascii="Times New Roman" w:eastAsia="Times New Roman" w:hAnsi="Times New Roman" w:cs="Times New Roman"/>
      <w:sz w:val="24"/>
      <w:szCs w:val="24"/>
      <w:lang w:eastAsia="el-GR"/>
    </w:rPr>
  </w:style>
  <w:style w:type="paragraph" w:customStyle="1" w:styleId="Style15">
    <w:name w:val="Style15"/>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22">
    <w:name w:val="Style22"/>
    <w:basedOn w:val="a"/>
    <w:uiPriority w:val="99"/>
    <w:rsid w:val="00EC3D5A"/>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el-GR"/>
    </w:rPr>
  </w:style>
  <w:style w:type="paragraph" w:customStyle="1" w:styleId="Style31">
    <w:name w:val="Style31"/>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34">
    <w:name w:val="Style34"/>
    <w:basedOn w:val="a"/>
    <w:uiPriority w:val="99"/>
    <w:rsid w:val="00EC3D5A"/>
    <w:pPr>
      <w:widowControl w:val="0"/>
      <w:autoSpaceDE w:val="0"/>
      <w:autoSpaceDN w:val="0"/>
      <w:adjustRightInd w:val="0"/>
      <w:spacing w:after="0" w:line="278" w:lineRule="exact"/>
      <w:jc w:val="right"/>
    </w:pPr>
    <w:rPr>
      <w:rFonts w:ascii="Times New Roman" w:eastAsia="Times New Roman" w:hAnsi="Times New Roman" w:cs="Times New Roman"/>
      <w:sz w:val="24"/>
      <w:szCs w:val="24"/>
      <w:lang w:eastAsia="el-GR"/>
    </w:rPr>
  </w:style>
  <w:style w:type="paragraph" w:customStyle="1" w:styleId="Style36">
    <w:name w:val="Style36"/>
    <w:basedOn w:val="a"/>
    <w:uiPriority w:val="99"/>
    <w:rsid w:val="00EC3D5A"/>
    <w:pPr>
      <w:widowControl w:val="0"/>
      <w:autoSpaceDE w:val="0"/>
      <w:autoSpaceDN w:val="0"/>
      <w:adjustRightInd w:val="0"/>
      <w:spacing w:after="0" w:line="283" w:lineRule="exact"/>
    </w:pPr>
    <w:rPr>
      <w:rFonts w:ascii="Times New Roman" w:eastAsia="Times New Roman" w:hAnsi="Times New Roman" w:cs="Times New Roman"/>
      <w:sz w:val="24"/>
      <w:szCs w:val="24"/>
      <w:lang w:eastAsia="el-GR"/>
    </w:rPr>
  </w:style>
  <w:style w:type="character" w:customStyle="1" w:styleId="FontStyle61">
    <w:name w:val="Font Style61"/>
    <w:uiPriority w:val="99"/>
    <w:rsid w:val="00EC3D5A"/>
    <w:rPr>
      <w:rFonts w:ascii="Calibri" w:hAnsi="Calibri" w:cs="Calibri"/>
      <w:sz w:val="20"/>
      <w:szCs w:val="20"/>
    </w:rPr>
  </w:style>
  <w:style w:type="character" w:customStyle="1" w:styleId="FontStyle62">
    <w:name w:val="Font Style62"/>
    <w:uiPriority w:val="99"/>
    <w:rsid w:val="00EC3D5A"/>
    <w:rPr>
      <w:rFonts w:ascii="Calibri" w:hAnsi="Calibri" w:cs="Calibri"/>
      <w:sz w:val="16"/>
      <w:szCs w:val="16"/>
    </w:rPr>
  </w:style>
  <w:style w:type="character" w:customStyle="1" w:styleId="FontStyle56">
    <w:name w:val="Font Style56"/>
    <w:uiPriority w:val="99"/>
    <w:rsid w:val="00EC3D5A"/>
    <w:rPr>
      <w:rFonts w:ascii="Book Antiqua" w:hAnsi="Book Antiqua" w:cs="Book Antiqua"/>
      <w:sz w:val="10"/>
      <w:szCs w:val="10"/>
    </w:rPr>
  </w:style>
  <w:style w:type="character" w:customStyle="1" w:styleId="FontStyle57">
    <w:name w:val="Font Style57"/>
    <w:uiPriority w:val="99"/>
    <w:rsid w:val="00EC3D5A"/>
    <w:rPr>
      <w:rFonts w:ascii="Palatino Linotype" w:hAnsi="Palatino Linotype" w:cs="Palatino Linotype"/>
      <w:spacing w:val="30"/>
      <w:sz w:val="10"/>
      <w:szCs w:val="10"/>
    </w:rPr>
  </w:style>
  <w:style w:type="character" w:customStyle="1" w:styleId="FontStyle58">
    <w:name w:val="Font Style58"/>
    <w:uiPriority w:val="99"/>
    <w:rsid w:val="00EC3D5A"/>
    <w:rPr>
      <w:rFonts w:ascii="Times New Roman" w:hAnsi="Times New Roman" w:cs="Times New Roman"/>
      <w:b/>
      <w:bCs/>
      <w:smallCaps/>
      <w:sz w:val="10"/>
      <w:szCs w:val="10"/>
    </w:rPr>
  </w:style>
  <w:style w:type="character" w:customStyle="1" w:styleId="FontStyle59">
    <w:name w:val="Font Style59"/>
    <w:uiPriority w:val="99"/>
    <w:rsid w:val="00EC3D5A"/>
    <w:rPr>
      <w:rFonts w:ascii="Calibri" w:hAnsi="Calibri" w:cs="Calibri"/>
      <w:b/>
      <w:bCs/>
      <w:i/>
      <w:iCs/>
      <w:w w:val="50"/>
      <w:sz w:val="16"/>
      <w:szCs w:val="16"/>
    </w:rPr>
  </w:style>
  <w:style w:type="paragraph" w:customStyle="1" w:styleId="Style25">
    <w:name w:val="Style25"/>
    <w:basedOn w:val="a"/>
    <w:uiPriority w:val="99"/>
    <w:rsid w:val="00EC3D5A"/>
    <w:pPr>
      <w:widowControl w:val="0"/>
      <w:autoSpaceDE w:val="0"/>
      <w:autoSpaceDN w:val="0"/>
      <w:adjustRightInd w:val="0"/>
      <w:spacing w:after="0" w:line="341" w:lineRule="exact"/>
      <w:jc w:val="both"/>
    </w:pPr>
    <w:rPr>
      <w:rFonts w:ascii="Times New Roman" w:eastAsia="Times New Roman" w:hAnsi="Times New Roman" w:cs="Times New Roman"/>
      <w:sz w:val="24"/>
      <w:szCs w:val="24"/>
      <w:lang w:eastAsia="el-GR"/>
    </w:rPr>
  </w:style>
  <w:style w:type="paragraph" w:customStyle="1" w:styleId="Style27">
    <w:name w:val="Style27"/>
    <w:basedOn w:val="a"/>
    <w:uiPriority w:val="99"/>
    <w:rsid w:val="00EC3D5A"/>
    <w:pPr>
      <w:widowControl w:val="0"/>
      <w:autoSpaceDE w:val="0"/>
      <w:autoSpaceDN w:val="0"/>
      <w:adjustRightInd w:val="0"/>
      <w:spacing w:after="0" w:line="269" w:lineRule="exact"/>
      <w:ind w:hanging="1190"/>
    </w:pPr>
    <w:rPr>
      <w:rFonts w:ascii="Times New Roman" w:eastAsia="Times New Roman" w:hAnsi="Times New Roman" w:cs="Times New Roman"/>
      <w:sz w:val="24"/>
      <w:szCs w:val="24"/>
      <w:lang w:eastAsia="el-GR"/>
    </w:rPr>
  </w:style>
  <w:style w:type="paragraph" w:customStyle="1" w:styleId="Style32">
    <w:name w:val="Style32"/>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33">
    <w:name w:val="Style33"/>
    <w:basedOn w:val="a"/>
    <w:uiPriority w:val="99"/>
    <w:rsid w:val="00EC3D5A"/>
    <w:pPr>
      <w:widowControl w:val="0"/>
      <w:autoSpaceDE w:val="0"/>
      <w:autoSpaceDN w:val="0"/>
      <w:adjustRightInd w:val="0"/>
      <w:spacing w:after="0" w:line="250" w:lineRule="exact"/>
    </w:pPr>
    <w:rPr>
      <w:rFonts w:ascii="Times New Roman" w:eastAsia="Times New Roman" w:hAnsi="Times New Roman" w:cs="Times New Roman"/>
      <w:sz w:val="24"/>
      <w:szCs w:val="24"/>
      <w:lang w:eastAsia="el-GR"/>
    </w:rPr>
  </w:style>
  <w:style w:type="character" w:customStyle="1" w:styleId="FontStyle53">
    <w:name w:val="Font Style53"/>
    <w:uiPriority w:val="99"/>
    <w:rsid w:val="00EC3D5A"/>
    <w:rPr>
      <w:rFonts w:ascii="Times New Roman" w:hAnsi="Times New Roman" w:cs="Times New Roman"/>
      <w:b/>
      <w:bCs/>
      <w:sz w:val="20"/>
      <w:szCs w:val="20"/>
    </w:rPr>
  </w:style>
  <w:style w:type="character" w:customStyle="1" w:styleId="FontStyle54">
    <w:name w:val="Font Style54"/>
    <w:uiPriority w:val="99"/>
    <w:rsid w:val="00EC3D5A"/>
    <w:rPr>
      <w:rFonts w:ascii="Times New Roman" w:hAnsi="Times New Roman" w:cs="Times New Roman"/>
      <w:i/>
      <w:iCs/>
      <w:sz w:val="20"/>
      <w:szCs w:val="20"/>
    </w:rPr>
  </w:style>
  <w:style w:type="character" w:customStyle="1" w:styleId="FontStyle55">
    <w:name w:val="Font Style55"/>
    <w:uiPriority w:val="99"/>
    <w:rsid w:val="00EC3D5A"/>
    <w:rPr>
      <w:rFonts w:ascii="Times New Roman" w:hAnsi="Times New Roman" w:cs="Times New Roman"/>
      <w:b/>
      <w:bCs/>
      <w:smallCaps/>
      <w:sz w:val="18"/>
      <w:szCs w:val="18"/>
    </w:rPr>
  </w:style>
  <w:style w:type="character" w:customStyle="1" w:styleId="20">
    <w:name w:val="Υποσημείωση (2)_"/>
    <w:link w:val="21"/>
    <w:locked/>
    <w:rsid w:val="00EC3D5A"/>
    <w:rPr>
      <w:rFonts w:ascii="Segoe UI" w:hAnsi="Segoe UI" w:cs="Segoe UI"/>
      <w:sz w:val="21"/>
      <w:szCs w:val="21"/>
      <w:shd w:val="clear" w:color="auto" w:fill="FFFFFF"/>
    </w:rPr>
  </w:style>
  <w:style w:type="paragraph" w:customStyle="1" w:styleId="21">
    <w:name w:val="Υποσημείωση (2)"/>
    <w:basedOn w:val="a"/>
    <w:link w:val="20"/>
    <w:rsid w:val="00EC3D5A"/>
    <w:pPr>
      <w:shd w:val="clear" w:color="auto" w:fill="FFFFFF"/>
      <w:spacing w:after="0" w:line="264" w:lineRule="exact"/>
      <w:jc w:val="both"/>
    </w:pPr>
    <w:rPr>
      <w:rFonts w:ascii="Segoe UI" w:hAnsi="Segoe UI" w:cs="Segoe UI"/>
      <w:sz w:val="21"/>
      <w:szCs w:val="21"/>
    </w:rPr>
  </w:style>
  <w:style w:type="paragraph" w:styleId="ad">
    <w:name w:val="Body Text"/>
    <w:basedOn w:val="a"/>
    <w:link w:val="Char4"/>
    <w:rsid w:val="00EC3D5A"/>
    <w:pPr>
      <w:spacing w:after="0" w:line="240" w:lineRule="auto"/>
      <w:jc w:val="center"/>
    </w:pPr>
    <w:rPr>
      <w:rFonts w:ascii="Times New Roman" w:eastAsia="Times New Roman" w:hAnsi="Times New Roman" w:cs="Times New Roman"/>
      <w:sz w:val="24"/>
      <w:szCs w:val="24"/>
      <w:u w:val="single"/>
      <w:lang w:val="x-none"/>
    </w:rPr>
  </w:style>
  <w:style w:type="character" w:customStyle="1" w:styleId="Char4">
    <w:name w:val="Σώμα κειμένου Char"/>
    <w:basedOn w:val="a0"/>
    <w:link w:val="ad"/>
    <w:rsid w:val="00EC3D5A"/>
    <w:rPr>
      <w:rFonts w:ascii="Times New Roman" w:eastAsia="Times New Roman" w:hAnsi="Times New Roman" w:cs="Times New Roman"/>
      <w:sz w:val="24"/>
      <w:szCs w:val="24"/>
      <w:u w:val="single"/>
      <w:lang w:val="x-none"/>
    </w:rPr>
  </w:style>
  <w:style w:type="paragraph" w:styleId="22">
    <w:name w:val="Body Text 2"/>
    <w:basedOn w:val="a"/>
    <w:link w:val="2Char0"/>
    <w:rsid w:val="00EC3D5A"/>
    <w:pPr>
      <w:spacing w:after="0" w:line="240" w:lineRule="auto"/>
    </w:pPr>
    <w:rPr>
      <w:rFonts w:ascii="Times New Roman" w:eastAsia="Times New Roman" w:hAnsi="Times New Roman" w:cs="Times New Roman"/>
      <w:b/>
      <w:bCs/>
      <w:sz w:val="24"/>
      <w:szCs w:val="24"/>
      <w:u w:val="single"/>
      <w:lang w:val="x-none"/>
    </w:rPr>
  </w:style>
  <w:style w:type="character" w:customStyle="1" w:styleId="2Char0">
    <w:name w:val="Σώμα κείμενου 2 Char"/>
    <w:basedOn w:val="a0"/>
    <w:link w:val="22"/>
    <w:rsid w:val="00EC3D5A"/>
    <w:rPr>
      <w:rFonts w:ascii="Times New Roman" w:eastAsia="Times New Roman" w:hAnsi="Times New Roman" w:cs="Times New Roman"/>
      <w:b/>
      <w:bCs/>
      <w:sz w:val="24"/>
      <w:szCs w:val="24"/>
      <w:u w:val="single"/>
      <w:lang w:val="x-none"/>
    </w:rPr>
  </w:style>
  <w:style w:type="paragraph" w:styleId="ae">
    <w:name w:val="Body Text Indent"/>
    <w:basedOn w:val="a"/>
    <w:link w:val="Char5"/>
    <w:rsid w:val="00EC3D5A"/>
    <w:pPr>
      <w:spacing w:after="0" w:line="240" w:lineRule="auto"/>
      <w:ind w:left="720" w:hanging="360"/>
      <w:jc w:val="both"/>
    </w:pPr>
    <w:rPr>
      <w:rFonts w:ascii="Times New Roman" w:eastAsia="Times New Roman" w:hAnsi="Times New Roman" w:cs="Times New Roman"/>
      <w:bCs/>
      <w:iCs/>
      <w:sz w:val="24"/>
      <w:szCs w:val="24"/>
      <w:lang w:val="x-none"/>
    </w:rPr>
  </w:style>
  <w:style w:type="character" w:customStyle="1" w:styleId="Char5">
    <w:name w:val="Σώμα κείμενου με εσοχή Char"/>
    <w:basedOn w:val="a0"/>
    <w:link w:val="ae"/>
    <w:rsid w:val="00EC3D5A"/>
    <w:rPr>
      <w:rFonts w:ascii="Times New Roman" w:eastAsia="Times New Roman" w:hAnsi="Times New Roman" w:cs="Times New Roman"/>
      <w:bCs/>
      <w:iCs/>
      <w:sz w:val="24"/>
      <w:szCs w:val="24"/>
      <w:lang w:val="x-none"/>
    </w:rPr>
  </w:style>
  <w:style w:type="paragraph" w:customStyle="1" w:styleId="xl31">
    <w:name w:val="xl31"/>
    <w:basedOn w:val="a"/>
    <w:rsid w:val="00EC3D5A"/>
    <w:pPr>
      <w:pBdr>
        <w:bottom w:val="double" w:sz="6" w:space="0" w:color="auto"/>
      </w:pBdr>
      <w:spacing w:before="100" w:beforeAutospacing="1" w:after="100" w:afterAutospacing="1" w:line="240" w:lineRule="auto"/>
      <w:jc w:val="right"/>
    </w:pPr>
    <w:rPr>
      <w:rFonts w:ascii="Times New Roman" w:eastAsia="Arial Unicode MS" w:hAnsi="Times New Roman" w:cs="Times New Roman"/>
      <w:sz w:val="24"/>
      <w:szCs w:val="24"/>
      <w:lang w:eastAsia="el-GR"/>
    </w:rPr>
  </w:style>
  <w:style w:type="paragraph" w:styleId="af">
    <w:name w:val="endnote text"/>
    <w:basedOn w:val="a"/>
    <w:link w:val="Char6"/>
    <w:rsid w:val="00EC3D5A"/>
    <w:pPr>
      <w:spacing w:after="0" w:line="240" w:lineRule="auto"/>
    </w:pPr>
    <w:rPr>
      <w:rFonts w:ascii="Times New Roman" w:eastAsia="Times New Roman" w:hAnsi="Times New Roman" w:cs="Times New Roman"/>
      <w:sz w:val="20"/>
      <w:szCs w:val="20"/>
      <w:lang w:eastAsia="el-GR"/>
    </w:rPr>
  </w:style>
  <w:style w:type="character" w:customStyle="1" w:styleId="Char6">
    <w:name w:val="Κείμενο σημείωσης τέλους Char"/>
    <w:basedOn w:val="a0"/>
    <w:link w:val="af"/>
    <w:rsid w:val="00EC3D5A"/>
    <w:rPr>
      <w:rFonts w:ascii="Times New Roman" w:eastAsia="Times New Roman" w:hAnsi="Times New Roman" w:cs="Times New Roman"/>
      <w:sz w:val="20"/>
      <w:szCs w:val="20"/>
      <w:lang w:eastAsia="el-GR"/>
    </w:rPr>
  </w:style>
  <w:style w:type="character" w:styleId="af0">
    <w:name w:val="endnote reference"/>
    <w:rsid w:val="00EC3D5A"/>
    <w:rPr>
      <w:vertAlign w:val="superscript"/>
    </w:rPr>
  </w:style>
  <w:style w:type="paragraph" w:customStyle="1" w:styleId="Style20">
    <w:name w:val="Style2"/>
    <w:basedOn w:val="a"/>
    <w:uiPriority w:val="99"/>
    <w:rsid w:val="00EC3D5A"/>
    <w:pPr>
      <w:widowControl w:val="0"/>
      <w:autoSpaceDE w:val="0"/>
      <w:autoSpaceDN w:val="0"/>
      <w:adjustRightInd w:val="0"/>
      <w:spacing w:after="0" w:line="406" w:lineRule="exact"/>
      <w:ind w:hanging="797"/>
      <w:jc w:val="both"/>
    </w:pPr>
    <w:rPr>
      <w:rFonts w:ascii="Times New Roman" w:eastAsia="Times New Roman" w:hAnsi="Times New Roman" w:cs="Times New Roman"/>
      <w:sz w:val="24"/>
      <w:szCs w:val="24"/>
      <w:lang w:eastAsia="el-GR"/>
    </w:rPr>
  </w:style>
  <w:style w:type="paragraph" w:customStyle="1" w:styleId="Style1">
    <w:name w:val="Style1"/>
    <w:basedOn w:val="a"/>
    <w:uiPriority w:val="99"/>
    <w:rsid w:val="00EC3D5A"/>
    <w:pPr>
      <w:widowControl w:val="0"/>
      <w:autoSpaceDE w:val="0"/>
      <w:autoSpaceDN w:val="0"/>
      <w:adjustRightInd w:val="0"/>
      <w:spacing w:after="0" w:line="401" w:lineRule="exact"/>
      <w:jc w:val="both"/>
    </w:pPr>
    <w:rPr>
      <w:rFonts w:ascii="Times New Roman" w:eastAsia="Times New Roman" w:hAnsi="Times New Roman" w:cs="Times New Roman"/>
      <w:sz w:val="24"/>
      <w:szCs w:val="24"/>
      <w:lang w:eastAsia="el-GR"/>
    </w:rPr>
  </w:style>
  <w:style w:type="paragraph" w:customStyle="1" w:styleId="Style8">
    <w:name w:val="Style8"/>
    <w:basedOn w:val="a"/>
    <w:uiPriority w:val="99"/>
    <w:rsid w:val="00EC3D5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el-GR"/>
    </w:rPr>
  </w:style>
  <w:style w:type="paragraph" w:customStyle="1" w:styleId="Style9">
    <w:name w:val="Style9"/>
    <w:basedOn w:val="a"/>
    <w:uiPriority w:val="99"/>
    <w:rsid w:val="00EC3D5A"/>
    <w:pPr>
      <w:widowControl w:val="0"/>
      <w:autoSpaceDE w:val="0"/>
      <w:autoSpaceDN w:val="0"/>
      <w:adjustRightInd w:val="0"/>
      <w:spacing w:after="0" w:line="285" w:lineRule="exact"/>
    </w:pPr>
    <w:rPr>
      <w:rFonts w:ascii="Times New Roman" w:eastAsia="Times New Roman" w:hAnsi="Times New Roman" w:cs="Times New Roman"/>
      <w:sz w:val="24"/>
      <w:szCs w:val="24"/>
      <w:lang w:eastAsia="el-GR"/>
    </w:rPr>
  </w:style>
  <w:style w:type="paragraph" w:customStyle="1" w:styleId="Style12">
    <w:name w:val="Style12"/>
    <w:basedOn w:val="a"/>
    <w:uiPriority w:val="99"/>
    <w:rsid w:val="00EC3D5A"/>
    <w:pPr>
      <w:widowControl w:val="0"/>
      <w:autoSpaceDE w:val="0"/>
      <w:autoSpaceDN w:val="0"/>
      <w:adjustRightInd w:val="0"/>
      <w:spacing w:after="0" w:line="283" w:lineRule="exact"/>
      <w:jc w:val="right"/>
    </w:pPr>
    <w:rPr>
      <w:rFonts w:ascii="Times New Roman" w:eastAsia="Times New Roman" w:hAnsi="Times New Roman" w:cs="Times New Roman"/>
      <w:sz w:val="24"/>
      <w:szCs w:val="24"/>
      <w:lang w:eastAsia="el-GR"/>
    </w:rPr>
  </w:style>
  <w:style w:type="paragraph" w:styleId="af1">
    <w:name w:val="Block Text"/>
    <w:aliases w:val="Τμήμα κείμενου"/>
    <w:basedOn w:val="a"/>
    <w:rsid w:val="00EC3D5A"/>
    <w:pPr>
      <w:spacing w:after="0" w:line="240" w:lineRule="auto"/>
      <w:ind w:left="-720" w:right="-1074"/>
      <w:jc w:val="both"/>
    </w:pPr>
    <w:rPr>
      <w:rFonts w:ascii="Times New Roman" w:eastAsia="Times New Roman" w:hAnsi="Times New Roman" w:cs="Times New Roman"/>
      <w:sz w:val="24"/>
      <w:szCs w:val="24"/>
    </w:rPr>
  </w:style>
  <w:style w:type="paragraph" w:customStyle="1" w:styleId="Style11">
    <w:name w:val="Style11"/>
    <w:basedOn w:val="a"/>
    <w:uiPriority w:val="99"/>
    <w:rsid w:val="00EC3D5A"/>
    <w:pPr>
      <w:widowControl w:val="0"/>
      <w:autoSpaceDE w:val="0"/>
      <w:autoSpaceDN w:val="0"/>
      <w:adjustRightInd w:val="0"/>
      <w:spacing w:after="0" w:line="403" w:lineRule="exact"/>
      <w:ind w:hanging="826"/>
      <w:jc w:val="both"/>
    </w:pPr>
    <w:rPr>
      <w:rFonts w:ascii="Times New Roman" w:eastAsia="Times New Roman" w:hAnsi="Times New Roman" w:cs="Times New Roman"/>
      <w:sz w:val="24"/>
      <w:szCs w:val="24"/>
      <w:lang w:eastAsia="el-GR"/>
    </w:rPr>
  </w:style>
  <w:style w:type="paragraph" w:customStyle="1" w:styleId="Style200">
    <w:name w:val="Style20"/>
    <w:basedOn w:val="a"/>
    <w:uiPriority w:val="99"/>
    <w:rsid w:val="00EC3D5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el-GR"/>
    </w:rPr>
  </w:style>
  <w:style w:type="character" w:customStyle="1" w:styleId="FontStyle64">
    <w:name w:val="Font Style64"/>
    <w:uiPriority w:val="99"/>
    <w:rsid w:val="00EC3D5A"/>
    <w:rPr>
      <w:rFonts w:ascii="Times New Roman" w:hAnsi="Times New Roman" w:cs="Times New Roman"/>
      <w:b/>
      <w:bCs/>
      <w:sz w:val="22"/>
      <w:szCs w:val="22"/>
    </w:rPr>
  </w:style>
  <w:style w:type="paragraph" w:customStyle="1" w:styleId="Style37">
    <w:name w:val="Style37"/>
    <w:basedOn w:val="a"/>
    <w:uiPriority w:val="99"/>
    <w:rsid w:val="00EC3D5A"/>
    <w:pPr>
      <w:widowControl w:val="0"/>
      <w:autoSpaceDE w:val="0"/>
      <w:autoSpaceDN w:val="0"/>
      <w:adjustRightInd w:val="0"/>
      <w:spacing w:after="0" w:line="403" w:lineRule="exact"/>
      <w:ind w:hanging="547"/>
      <w:jc w:val="both"/>
    </w:pPr>
    <w:rPr>
      <w:rFonts w:ascii="Times New Roman" w:eastAsia="Times New Roman" w:hAnsi="Times New Roman" w:cs="Times New Roman"/>
      <w:sz w:val="24"/>
      <w:szCs w:val="24"/>
      <w:lang w:eastAsia="el-GR"/>
    </w:rPr>
  </w:style>
  <w:style w:type="paragraph" w:customStyle="1" w:styleId="Style400">
    <w:name w:val="Style40"/>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character" w:customStyle="1" w:styleId="FontStyle63">
    <w:name w:val="Font Style63"/>
    <w:uiPriority w:val="99"/>
    <w:rsid w:val="00EC3D5A"/>
    <w:rPr>
      <w:rFonts w:ascii="Calibri" w:hAnsi="Calibri" w:cs="Calibri"/>
      <w:b/>
      <w:bCs/>
      <w:sz w:val="16"/>
      <w:szCs w:val="16"/>
    </w:rPr>
  </w:style>
  <w:style w:type="paragraph" w:customStyle="1" w:styleId="Style56">
    <w:name w:val="Style56"/>
    <w:basedOn w:val="a"/>
    <w:uiPriority w:val="99"/>
    <w:rsid w:val="00EC3D5A"/>
    <w:pPr>
      <w:widowControl w:val="0"/>
      <w:autoSpaceDE w:val="0"/>
      <w:autoSpaceDN w:val="0"/>
      <w:adjustRightInd w:val="0"/>
      <w:spacing w:after="0" w:line="406" w:lineRule="exact"/>
      <w:ind w:hanging="408"/>
      <w:jc w:val="both"/>
    </w:pPr>
    <w:rPr>
      <w:rFonts w:ascii="Times New Roman" w:eastAsia="Times New Roman" w:hAnsi="Times New Roman" w:cs="Times New Roman"/>
      <w:sz w:val="24"/>
      <w:szCs w:val="24"/>
      <w:lang w:eastAsia="el-GR"/>
    </w:rPr>
  </w:style>
  <w:style w:type="paragraph" w:customStyle="1" w:styleId="Style51">
    <w:name w:val="Style51"/>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30">
    <w:name w:val="Style30"/>
    <w:basedOn w:val="a"/>
    <w:uiPriority w:val="99"/>
    <w:rsid w:val="00EC3D5A"/>
    <w:pPr>
      <w:widowControl w:val="0"/>
      <w:autoSpaceDE w:val="0"/>
      <w:autoSpaceDN w:val="0"/>
      <w:adjustRightInd w:val="0"/>
      <w:spacing w:after="0" w:line="408" w:lineRule="exact"/>
      <w:ind w:hanging="960"/>
      <w:jc w:val="both"/>
    </w:pPr>
    <w:rPr>
      <w:rFonts w:ascii="Times New Roman" w:eastAsia="Times New Roman" w:hAnsi="Times New Roman" w:cs="Times New Roman"/>
      <w:sz w:val="24"/>
      <w:szCs w:val="24"/>
      <w:lang w:eastAsia="el-GR"/>
    </w:rPr>
  </w:style>
  <w:style w:type="paragraph" w:styleId="23">
    <w:name w:val="toc 2"/>
    <w:basedOn w:val="a"/>
    <w:next w:val="a"/>
    <w:autoRedefine/>
    <w:uiPriority w:val="39"/>
    <w:qFormat/>
    <w:rsid w:val="00EC3D5A"/>
    <w:pPr>
      <w:spacing w:after="0" w:line="240" w:lineRule="auto"/>
      <w:ind w:left="240"/>
    </w:pPr>
    <w:rPr>
      <w:rFonts w:ascii="Times New Roman" w:eastAsia="Times New Roman" w:hAnsi="Times New Roman" w:cs="Times New Roman"/>
      <w:sz w:val="24"/>
      <w:szCs w:val="24"/>
      <w:lang w:eastAsia="el-GR"/>
    </w:rPr>
  </w:style>
  <w:style w:type="paragraph" w:styleId="30">
    <w:name w:val="toc 3"/>
    <w:basedOn w:val="a"/>
    <w:next w:val="a"/>
    <w:autoRedefine/>
    <w:uiPriority w:val="39"/>
    <w:qFormat/>
    <w:rsid w:val="00EC3D5A"/>
    <w:pPr>
      <w:spacing w:after="0" w:line="240" w:lineRule="auto"/>
      <w:ind w:left="480"/>
    </w:pPr>
    <w:rPr>
      <w:rFonts w:ascii="Times New Roman" w:eastAsia="Times New Roman" w:hAnsi="Times New Roman" w:cs="Times New Roman"/>
      <w:sz w:val="24"/>
      <w:szCs w:val="24"/>
      <w:lang w:eastAsia="el-GR"/>
    </w:rPr>
  </w:style>
  <w:style w:type="character" w:styleId="af2">
    <w:name w:val="Subtle Emphasis"/>
    <w:uiPriority w:val="19"/>
    <w:qFormat/>
    <w:rsid w:val="00EC3D5A"/>
    <w:rPr>
      <w:i/>
      <w:iCs/>
      <w:color w:val="808080"/>
    </w:rPr>
  </w:style>
  <w:style w:type="paragraph" w:customStyle="1" w:styleId="12">
    <w:name w:val="Χωρίς διάστιχο1"/>
    <w:uiPriority w:val="1"/>
    <w:qFormat/>
    <w:rsid w:val="00EC3D5A"/>
    <w:pPr>
      <w:spacing w:after="0" w:line="240" w:lineRule="auto"/>
    </w:pPr>
    <w:rPr>
      <w:rFonts w:ascii="Calibri" w:eastAsia="Calibri" w:hAnsi="Calibri" w:cs="Times New Roman"/>
    </w:rPr>
  </w:style>
  <w:style w:type="paragraph" w:customStyle="1" w:styleId="tah11bold">
    <w:name w:val="tah11bold"/>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bog-bodytext">
    <w:name w:val="bog-bodytext"/>
    <w:basedOn w:val="a0"/>
    <w:rsid w:val="00EC3D5A"/>
  </w:style>
  <w:style w:type="paragraph" w:customStyle="1" w:styleId="lead">
    <w:name w:val="lead"/>
    <w:basedOn w:val="a"/>
    <w:uiPriority w:val="99"/>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at-label">
    <w:name w:val="at-label"/>
    <w:basedOn w:val="a0"/>
    <w:rsid w:val="00EC3D5A"/>
  </w:style>
  <w:style w:type="character" w:customStyle="1" w:styleId="arrow">
    <w:name w:val="arrow"/>
    <w:basedOn w:val="a0"/>
    <w:rsid w:val="00EC3D5A"/>
  </w:style>
  <w:style w:type="paragraph" w:customStyle="1" w:styleId="13">
    <w:name w:val="Παράγραφος λίστας1"/>
    <w:basedOn w:val="a"/>
    <w:uiPriority w:val="34"/>
    <w:qFormat/>
    <w:rsid w:val="00EC3D5A"/>
    <w:pPr>
      <w:ind w:left="720"/>
      <w:contextualSpacing/>
      <w:jc w:val="both"/>
    </w:pPr>
    <w:rPr>
      <w:rFonts w:ascii="Calibri" w:eastAsia="Calibri" w:hAnsi="Calibri" w:cs="Times New Roman"/>
    </w:rPr>
  </w:style>
  <w:style w:type="table" w:styleId="af3">
    <w:name w:val="Table Grid"/>
    <w:basedOn w:val="a1"/>
    <w:uiPriority w:val="59"/>
    <w:rsid w:val="00EC3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Char7"/>
    <w:uiPriority w:val="10"/>
    <w:qFormat/>
    <w:rsid w:val="00EC3D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Char7">
    <w:name w:val="Τίτλος Char"/>
    <w:basedOn w:val="a0"/>
    <w:link w:val="af4"/>
    <w:uiPriority w:val="10"/>
    <w:rsid w:val="00EC3D5A"/>
    <w:rPr>
      <w:rFonts w:asciiTheme="majorHAnsi" w:eastAsiaTheme="majorEastAsia" w:hAnsiTheme="majorHAnsi" w:cstheme="majorBidi"/>
      <w:color w:val="17365D" w:themeColor="text2" w:themeShade="BF"/>
      <w:spacing w:val="5"/>
      <w:kern w:val="28"/>
      <w:sz w:val="52"/>
      <w:szCs w:val="52"/>
      <w:lang w:val="en-US" w:eastAsia="ja-JP"/>
    </w:rPr>
  </w:style>
  <w:style w:type="paragraph" w:styleId="af5">
    <w:name w:val="Subtitle"/>
    <w:basedOn w:val="a"/>
    <w:next w:val="a"/>
    <w:link w:val="Char8"/>
    <w:uiPriority w:val="11"/>
    <w:qFormat/>
    <w:rsid w:val="00EC3D5A"/>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Char8">
    <w:name w:val="Υπότιτλος Char"/>
    <w:basedOn w:val="a0"/>
    <w:link w:val="af5"/>
    <w:uiPriority w:val="11"/>
    <w:rsid w:val="00EC3D5A"/>
    <w:rPr>
      <w:rFonts w:asciiTheme="majorHAnsi" w:eastAsiaTheme="majorEastAsia" w:hAnsiTheme="majorHAnsi" w:cstheme="majorBidi"/>
      <w:i/>
      <w:iCs/>
      <w:color w:val="4F81BD" w:themeColor="accent1"/>
      <w:spacing w:val="15"/>
      <w:sz w:val="24"/>
      <w:szCs w:val="24"/>
      <w:lang w:val="en-US" w:eastAsia="ja-JP"/>
    </w:rPr>
  </w:style>
  <w:style w:type="table" w:styleId="-1">
    <w:name w:val="Light Shading Accent 1"/>
    <w:basedOn w:val="a1"/>
    <w:uiPriority w:val="60"/>
    <w:rsid w:val="00EC3D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af6">
    <w:name w:val="Intense Emphasis"/>
    <w:basedOn w:val="a0"/>
    <w:uiPriority w:val="21"/>
    <w:qFormat/>
    <w:rsid w:val="00EC3D5A"/>
    <w:rPr>
      <w:b/>
      <w:bCs/>
      <w:i/>
      <w:iCs/>
      <w:color w:val="4F81BD" w:themeColor="accent1"/>
    </w:rPr>
  </w:style>
  <w:style w:type="table" w:customStyle="1" w:styleId="LightShading-Accent11">
    <w:name w:val="Light Shading - Accent 11"/>
    <w:basedOn w:val="a1"/>
    <w:next w:val="-1"/>
    <w:uiPriority w:val="60"/>
    <w:rsid w:val="00EC3D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12">
    <w:name w:val="Light Shading - Accent 12"/>
    <w:basedOn w:val="a1"/>
    <w:next w:val="-1"/>
    <w:uiPriority w:val="60"/>
    <w:rsid w:val="00EC3D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1">
    <w:name w:val="Medium List 1 Accent 1"/>
    <w:basedOn w:val="a1"/>
    <w:uiPriority w:val="65"/>
    <w:rsid w:val="00EC3D5A"/>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LightShading-Accent13">
    <w:name w:val="Light Shading - Accent 13"/>
    <w:basedOn w:val="a1"/>
    <w:next w:val="-1"/>
    <w:uiPriority w:val="60"/>
    <w:rsid w:val="00EC3D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Grid Accent 1"/>
    <w:basedOn w:val="a1"/>
    <w:uiPriority w:val="62"/>
    <w:rsid w:val="00EC3D5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Medium List 2 Accent 1"/>
    <w:basedOn w:val="a1"/>
    <w:uiPriority w:val="66"/>
    <w:rsid w:val="00EC3D5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af7">
    <w:name w:val="Placeholder Text"/>
    <w:basedOn w:val="a0"/>
    <w:uiPriority w:val="99"/>
    <w:semiHidden/>
    <w:rsid w:val="00EC3D5A"/>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C3D5A"/>
  </w:style>
  <w:style w:type="paragraph" w:styleId="1">
    <w:name w:val="heading 1"/>
    <w:basedOn w:val="a"/>
    <w:link w:val="1Char"/>
    <w:uiPriority w:val="9"/>
    <w:qFormat/>
    <w:rsid w:val="00EC3D5A"/>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l-GR"/>
    </w:rPr>
  </w:style>
  <w:style w:type="paragraph" w:styleId="2">
    <w:name w:val="heading 2"/>
    <w:basedOn w:val="a"/>
    <w:link w:val="2Char"/>
    <w:uiPriority w:val="9"/>
    <w:qFormat/>
    <w:rsid w:val="00EC3D5A"/>
    <w:pPr>
      <w:spacing w:before="100" w:beforeAutospacing="1" w:after="100" w:afterAutospacing="1" w:line="240" w:lineRule="auto"/>
      <w:outlineLvl w:val="1"/>
    </w:pPr>
    <w:rPr>
      <w:rFonts w:ascii="Times New Roman" w:eastAsia="Times New Roman" w:hAnsi="Times New Roman" w:cs="Times New Roman"/>
      <w:b/>
      <w:bCs/>
      <w:sz w:val="36"/>
      <w:szCs w:val="36"/>
      <w:lang w:eastAsia="el-GR"/>
    </w:rPr>
  </w:style>
  <w:style w:type="paragraph" w:styleId="3">
    <w:name w:val="heading 3"/>
    <w:basedOn w:val="a"/>
    <w:link w:val="3Char"/>
    <w:uiPriority w:val="9"/>
    <w:qFormat/>
    <w:rsid w:val="00EC3D5A"/>
    <w:pPr>
      <w:spacing w:before="100" w:beforeAutospacing="1" w:after="100" w:afterAutospacing="1" w:line="240" w:lineRule="auto"/>
      <w:outlineLvl w:val="2"/>
    </w:pPr>
    <w:rPr>
      <w:rFonts w:ascii="Times New Roman" w:eastAsia="Times New Roman" w:hAnsi="Times New Roman" w:cs="Times New Roman"/>
      <w:b/>
      <w:bCs/>
      <w:sz w:val="27"/>
      <w:szCs w:val="27"/>
      <w:lang w:eastAsia="el-GR"/>
    </w:rPr>
  </w:style>
  <w:style w:type="paragraph" w:styleId="4">
    <w:name w:val="heading 4"/>
    <w:basedOn w:val="a"/>
    <w:link w:val="4Char"/>
    <w:uiPriority w:val="9"/>
    <w:qFormat/>
    <w:rsid w:val="00EC3D5A"/>
    <w:pPr>
      <w:spacing w:before="100" w:beforeAutospacing="1" w:after="100" w:afterAutospacing="1" w:line="240" w:lineRule="auto"/>
      <w:outlineLvl w:val="3"/>
    </w:pPr>
    <w:rPr>
      <w:rFonts w:ascii="Times New Roman" w:eastAsia="Times New Roman" w:hAnsi="Times New Roman" w:cs="Times New Roman"/>
      <w:b/>
      <w:bCs/>
      <w:sz w:val="24"/>
      <w:szCs w:val="24"/>
      <w:lang w:eastAsia="el-GR"/>
    </w:rPr>
  </w:style>
  <w:style w:type="paragraph" w:styleId="5">
    <w:name w:val="heading 5"/>
    <w:basedOn w:val="a"/>
    <w:next w:val="a"/>
    <w:link w:val="5Char"/>
    <w:uiPriority w:val="9"/>
    <w:semiHidden/>
    <w:unhideWhenUsed/>
    <w:qFormat/>
    <w:rsid w:val="00EC3D5A"/>
    <w:pPr>
      <w:spacing w:before="240" w:after="60" w:line="240" w:lineRule="auto"/>
      <w:outlineLvl w:val="4"/>
    </w:pPr>
    <w:rPr>
      <w:rFonts w:eastAsiaTheme="minorEastAsia" w:cs="Times New Roman"/>
      <w:b/>
      <w:bCs/>
      <w:i/>
      <w:iCs/>
      <w:sz w:val="26"/>
      <w:szCs w:val="26"/>
      <w:lang w:val="en-US"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basedOn w:val="a0"/>
    <w:uiPriority w:val="99"/>
    <w:unhideWhenUsed/>
    <w:rsid w:val="00EC3D5A"/>
    <w:rPr>
      <w:color w:val="0000FF"/>
      <w:u w:val="single"/>
    </w:rPr>
  </w:style>
  <w:style w:type="character" w:customStyle="1" w:styleId="1Char">
    <w:name w:val="Επικεφαλίδα 1 Char"/>
    <w:basedOn w:val="a0"/>
    <w:link w:val="1"/>
    <w:uiPriority w:val="9"/>
    <w:rsid w:val="00EC3D5A"/>
    <w:rPr>
      <w:rFonts w:ascii="Times New Roman" w:eastAsia="Times New Roman" w:hAnsi="Times New Roman" w:cs="Times New Roman"/>
      <w:b/>
      <w:bCs/>
      <w:kern w:val="36"/>
      <w:sz w:val="48"/>
      <w:szCs w:val="48"/>
      <w:lang w:eastAsia="el-GR"/>
    </w:rPr>
  </w:style>
  <w:style w:type="character" w:customStyle="1" w:styleId="2Char">
    <w:name w:val="Επικεφαλίδα 2 Char"/>
    <w:basedOn w:val="a0"/>
    <w:link w:val="2"/>
    <w:uiPriority w:val="9"/>
    <w:rsid w:val="00EC3D5A"/>
    <w:rPr>
      <w:rFonts w:ascii="Times New Roman" w:eastAsia="Times New Roman" w:hAnsi="Times New Roman" w:cs="Times New Roman"/>
      <w:b/>
      <w:bCs/>
      <w:sz w:val="36"/>
      <w:szCs w:val="36"/>
      <w:lang w:eastAsia="el-GR"/>
    </w:rPr>
  </w:style>
  <w:style w:type="character" w:customStyle="1" w:styleId="3Char">
    <w:name w:val="Επικεφαλίδα 3 Char"/>
    <w:basedOn w:val="a0"/>
    <w:link w:val="3"/>
    <w:uiPriority w:val="9"/>
    <w:rsid w:val="00EC3D5A"/>
    <w:rPr>
      <w:rFonts w:ascii="Times New Roman" w:eastAsia="Times New Roman" w:hAnsi="Times New Roman" w:cs="Times New Roman"/>
      <w:b/>
      <w:bCs/>
      <w:sz w:val="27"/>
      <w:szCs w:val="27"/>
      <w:lang w:eastAsia="el-GR"/>
    </w:rPr>
  </w:style>
  <w:style w:type="character" w:customStyle="1" w:styleId="4Char">
    <w:name w:val="Επικεφαλίδα 4 Char"/>
    <w:basedOn w:val="a0"/>
    <w:link w:val="4"/>
    <w:uiPriority w:val="9"/>
    <w:rsid w:val="00EC3D5A"/>
    <w:rPr>
      <w:rFonts w:ascii="Times New Roman" w:eastAsia="Times New Roman" w:hAnsi="Times New Roman" w:cs="Times New Roman"/>
      <w:b/>
      <w:bCs/>
      <w:sz w:val="24"/>
      <w:szCs w:val="24"/>
      <w:lang w:eastAsia="el-GR"/>
    </w:rPr>
  </w:style>
  <w:style w:type="character" w:customStyle="1" w:styleId="5Char">
    <w:name w:val="Επικεφαλίδα 5 Char"/>
    <w:basedOn w:val="a0"/>
    <w:link w:val="5"/>
    <w:uiPriority w:val="9"/>
    <w:semiHidden/>
    <w:rsid w:val="00EC3D5A"/>
    <w:rPr>
      <w:rFonts w:eastAsiaTheme="minorEastAsia" w:cs="Times New Roman"/>
      <w:b/>
      <w:bCs/>
      <w:i/>
      <w:iCs/>
      <w:sz w:val="26"/>
      <w:szCs w:val="26"/>
      <w:lang w:val="en-US" w:eastAsia="el-GR"/>
    </w:rPr>
  </w:style>
  <w:style w:type="paragraph" w:styleId="Web">
    <w:name w:val="Normal (Web)"/>
    <w:basedOn w:val="a"/>
    <w:uiPriority w:val="99"/>
    <w:unhideWhenUsed/>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apple-converted-space">
    <w:name w:val="apple-converted-space"/>
    <w:basedOn w:val="a0"/>
    <w:rsid w:val="00EC3D5A"/>
  </w:style>
  <w:style w:type="paragraph" w:customStyle="1" w:styleId="Default">
    <w:name w:val="Default"/>
    <w:rsid w:val="00EC3D5A"/>
    <w:pPr>
      <w:autoSpaceDE w:val="0"/>
      <w:autoSpaceDN w:val="0"/>
      <w:adjustRightInd w:val="0"/>
      <w:spacing w:after="0" w:line="240" w:lineRule="auto"/>
    </w:pPr>
    <w:rPr>
      <w:rFonts w:ascii="Times New Roman" w:hAnsi="Times New Roman" w:cs="Times New Roman"/>
      <w:color w:val="000000"/>
      <w:sz w:val="24"/>
      <w:szCs w:val="24"/>
    </w:rPr>
  </w:style>
  <w:style w:type="character" w:styleId="a3">
    <w:name w:val="Strong"/>
    <w:basedOn w:val="a0"/>
    <w:uiPriority w:val="22"/>
    <w:qFormat/>
    <w:rsid w:val="00EC3D5A"/>
    <w:rPr>
      <w:b/>
      <w:bCs/>
    </w:rPr>
  </w:style>
  <w:style w:type="paragraph" w:styleId="a4">
    <w:name w:val="List Paragraph"/>
    <w:basedOn w:val="a"/>
    <w:uiPriority w:val="34"/>
    <w:qFormat/>
    <w:rsid w:val="00EC3D5A"/>
    <w:pPr>
      <w:spacing w:after="120" w:line="360" w:lineRule="auto"/>
      <w:ind w:left="720"/>
      <w:contextualSpacing/>
      <w:jc w:val="both"/>
    </w:pPr>
    <w:rPr>
      <w:rFonts w:ascii="Times New Roman" w:eastAsia="Times New Roman" w:hAnsi="Times New Roman" w:cs="Times New Roman"/>
      <w:sz w:val="24"/>
      <w:szCs w:val="24"/>
      <w:lang w:eastAsia="el-GR"/>
    </w:rPr>
  </w:style>
  <w:style w:type="paragraph" w:styleId="a5">
    <w:name w:val="header"/>
    <w:basedOn w:val="a"/>
    <w:link w:val="Char"/>
    <w:uiPriority w:val="99"/>
    <w:unhideWhenUsed/>
    <w:rsid w:val="00EC3D5A"/>
    <w:pPr>
      <w:tabs>
        <w:tab w:val="center" w:pos="4153"/>
        <w:tab w:val="right" w:pos="8306"/>
      </w:tabs>
      <w:spacing w:after="0" w:line="240" w:lineRule="auto"/>
      <w:jc w:val="both"/>
    </w:pPr>
    <w:rPr>
      <w:rFonts w:ascii="Times New Roman" w:eastAsia="Times New Roman" w:hAnsi="Times New Roman" w:cs="Times New Roman"/>
      <w:sz w:val="24"/>
      <w:szCs w:val="24"/>
      <w:lang w:eastAsia="el-GR"/>
    </w:rPr>
  </w:style>
  <w:style w:type="character" w:customStyle="1" w:styleId="Char">
    <w:name w:val="Κεφαλίδα Char"/>
    <w:basedOn w:val="a0"/>
    <w:link w:val="a5"/>
    <w:uiPriority w:val="99"/>
    <w:rsid w:val="00EC3D5A"/>
    <w:rPr>
      <w:rFonts w:ascii="Times New Roman" w:eastAsia="Times New Roman" w:hAnsi="Times New Roman" w:cs="Times New Roman"/>
      <w:sz w:val="24"/>
      <w:szCs w:val="24"/>
      <w:lang w:eastAsia="el-GR"/>
    </w:rPr>
  </w:style>
  <w:style w:type="paragraph" w:styleId="a6">
    <w:name w:val="footer"/>
    <w:basedOn w:val="a"/>
    <w:link w:val="Char0"/>
    <w:uiPriority w:val="99"/>
    <w:unhideWhenUsed/>
    <w:rsid w:val="00EC3D5A"/>
    <w:pPr>
      <w:tabs>
        <w:tab w:val="center" w:pos="4153"/>
        <w:tab w:val="right" w:pos="8306"/>
      </w:tabs>
      <w:spacing w:after="0" w:line="240" w:lineRule="auto"/>
      <w:jc w:val="both"/>
    </w:pPr>
    <w:rPr>
      <w:rFonts w:ascii="Times New Roman" w:eastAsia="Times New Roman" w:hAnsi="Times New Roman" w:cs="Times New Roman"/>
      <w:sz w:val="24"/>
      <w:szCs w:val="24"/>
      <w:lang w:eastAsia="el-GR"/>
    </w:rPr>
  </w:style>
  <w:style w:type="character" w:customStyle="1" w:styleId="Char0">
    <w:name w:val="Υποσέλιδο Char"/>
    <w:basedOn w:val="a0"/>
    <w:link w:val="a6"/>
    <w:uiPriority w:val="99"/>
    <w:rsid w:val="00EC3D5A"/>
    <w:rPr>
      <w:rFonts w:ascii="Times New Roman" w:eastAsia="Times New Roman" w:hAnsi="Times New Roman" w:cs="Times New Roman"/>
      <w:sz w:val="24"/>
      <w:szCs w:val="24"/>
      <w:lang w:eastAsia="el-GR"/>
    </w:rPr>
  </w:style>
  <w:style w:type="paragraph" w:customStyle="1" w:styleId="IASBNormal">
    <w:name w:val="IASB Normal"/>
    <w:rsid w:val="00EC3D5A"/>
    <w:pPr>
      <w:spacing w:before="100" w:after="100" w:line="360" w:lineRule="auto"/>
      <w:jc w:val="both"/>
    </w:pPr>
    <w:rPr>
      <w:rFonts w:ascii="Times New Roman" w:eastAsia="Times New Roman" w:hAnsi="Times New Roman" w:cs="Times New Roman"/>
      <w:sz w:val="19"/>
      <w:szCs w:val="20"/>
      <w:lang w:val="en-US" w:eastAsia="zh-CN"/>
    </w:rPr>
  </w:style>
  <w:style w:type="paragraph" w:customStyle="1" w:styleId="keimeno">
    <w:name w:val="keimeno"/>
    <w:basedOn w:val="a"/>
    <w:uiPriority w:val="99"/>
    <w:rsid w:val="00EC3D5A"/>
    <w:pPr>
      <w:autoSpaceDE w:val="0"/>
      <w:autoSpaceDN w:val="0"/>
      <w:adjustRightInd w:val="0"/>
      <w:spacing w:after="0" w:line="280" w:lineRule="atLeast"/>
      <w:ind w:firstLine="283"/>
      <w:jc w:val="both"/>
      <w:textAlignment w:val="baseline"/>
    </w:pPr>
    <w:rPr>
      <w:rFonts w:ascii="UB-Helvetica" w:eastAsia="Calibri" w:hAnsi="UB-Helvetica" w:cs="UB-Helvetica"/>
      <w:color w:val="000000"/>
      <w:sz w:val="20"/>
      <w:szCs w:val="20"/>
      <w:lang w:eastAsia="el-GR"/>
    </w:rPr>
  </w:style>
  <w:style w:type="paragraph" w:customStyle="1" w:styleId="NoParagraphStyle">
    <w:name w:val="[No Paragraph Style]"/>
    <w:uiPriority w:val="99"/>
    <w:rsid w:val="00EC3D5A"/>
    <w:pPr>
      <w:autoSpaceDE w:val="0"/>
      <w:autoSpaceDN w:val="0"/>
      <w:adjustRightInd w:val="0"/>
      <w:spacing w:after="0" w:line="288" w:lineRule="auto"/>
      <w:textAlignment w:val="center"/>
    </w:pPr>
    <w:rPr>
      <w:rFonts w:ascii="Minion Pro" w:eastAsia="Calibri" w:hAnsi="Minion Pro" w:cs="Minion Pro"/>
      <w:color w:val="000000"/>
      <w:sz w:val="24"/>
      <w:szCs w:val="24"/>
      <w:lang w:eastAsia="el-GR"/>
    </w:rPr>
  </w:style>
  <w:style w:type="paragraph" w:customStyle="1" w:styleId="esoxes">
    <w:name w:val="esoxes"/>
    <w:basedOn w:val="keimeno"/>
    <w:uiPriority w:val="99"/>
    <w:rsid w:val="00EC3D5A"/>
    <w:pPr>
      <w:ind w:left="283" w:hanging="283"/>
    </w:pPr>
  </w:style>
  <w:style w:type="paragraph" w:customStyle="1" w:styleId="askiseistitlos">
    <w:name w:val="askiseis_titlos"/>
    <w:basedOn w:val="keimeno"/>
    <w:uiPriority w:val="99"/>
    <w:rsid w:val="00EC3D5A"/>
    <w:rPr>
      <w:rFonts w:ascii="PFTransit Bold" w:hAnsi="PFTransit Bold" w:cs="PFTransit Bold"/>
      <w:sz w:val="21"/>
      <w:szCs w:val="21"/>
    </w:rPr>
  </w:style>
  <w:style w:type="paragraph" w:customStyle="1" w:styleId="pinakaskeimeno">
    <w:name w:val="pinakas_keimeno"/>
    <w:basedOn w:val="keimeno"/>
    <w:uiPriority w:val="99"/>
    <w:rsid w:val="00EC3D5A"/>
    <w:pPr>
      <w:spacing w:line="240" w:lineRule="atLeast"/>
      <w:ind w:firstLine="0"/>
      <w:jc w:val="left"/>
    </w:pPr>
    <w:rPr>
      <w:w w:val="95"/>
      <w:sz w:val="19"/>
      <w:szCs w:val="19"/>
    </w:rPr>
  </w:style>
  <w:style w:type="character" w:customStyle="1" w:styleId="dipligrammi">
    <w:name w:val="dipli_grammi"/>
    <w:uiPriority w:val="99"/>
    <w:rsid w:val="00EC3D5A"/>
    <w:rPr>
      <w:u w:val="double"/>
    </w:rPr>
  </w:style>
  <w:style w:type="character" w:customStyle="1" w:styleId="monigrammi">
    <w:name w:val="moni_grammi"/>
    <w:uiPriority w:val="99"/>
    <w:rsid w:val="00EC3D5A"/>
    <w:rPr>
      <w:u w:val="thick"/>
    </w:rPr>
  </w:style>
  <w:style w:type="paragraph" w:customStyle="1" w:styleId="11">
    <w:name w:val="1.1"/>
    <w:basedOn w:val="keimeno"/>
    <w:uiPriority w:val="99"/>
    <w:rsid w:val="00EC3D5A"/>
    <w:pPr>
      <w:tabs>
        <w:tab w:val="left" w:pos="652"/>
      </w:tabs>
      <w:spacing w:before="57" w:after="57"/>
      <w:ind w:firstLine="0"/>
      <w:jc w:val="left"/>
    </w:pPr>
    <w:rPr>
      <w:rFonts w:ascii="PFTransit Bold" w:hAnsi="PFTransit Bold" w:cs="PFTransit Bold"/>
      <w:w w:val="97"/>
      <w:position w:val="-12"/>
      <w:sz w:val="26"/>
      <w:szCs w:val="26"/>
    </w:rPr>
  </w:style>
  <w:style w:type="character" w:customStyle="1" w:styleId="Char1">
    <w:name w:val="Χωρίς διάστιχο Char"/>
    <w:link w:val="a7"/>
    <w:uiPriority w:val="1"/>
    <w:locked/>
    <w:rsid w:val="00EC3D5A"/>
    <w:rPr>
      <w:rFonts w:ascii="Times New Roman" w:eastAsia="Times New Roman" w:hAnsi="Times New Roman" w:cs="Times New Roman"/>
    </w:rPr>
  </w:style>
  <w:style w:type="paragraph" w:styleId="a7">
    <w:name w:val="No Spacing"/>
    <w:link w:val="Char1"/>
    <w:uiPriority w:val="1"/>
    <w:qFormat/>
    <w:rsid w:val="00EC3D5A"/>
    <w:pPr>
      <w:spacing w:after="0" w:line="240" w:lineRule="auto"/>
    </w:pPr>
    <w:rPr>
      <w:rFonts w:ascii="Times New Roman" w:eastAsia="Times New Roman" w:hAnsi="Times New Roman" w:cs="Times New Roman"/>
    </w:rPr>
  </w:style>
  <w:style w:type="paragraph" w:styleId="a8">
    <w:name w:val="Balloon Text"/>
    <w:basedOn w:val="a"/>
    <w:link w:val="Char2"/>
    <w:uiPriority w:val="99"/>
    <w:semiHidden/>
    <w:unhideWhenUsed/>
    <w:rsid w:val="00EC3D5A"/>
    <w:pPr>
      <w:spacing w:after="0" w:line="240" w:lineRule="auto"/>
      <w:jc w:val="both"/>
    </w:pPr>
    <w:rPr>
      <w:rFonts w:ascii="Tahoma" w:eastAsia="Times New Roman" w:hAnsi="Tahoma" w:cs="Tahoma"/>
      <w:sz w:val="16"/>
      <w:szCs w:val="16"/>
      <w:lang w:eastAsia="el-GR"/>
    </w:rPr>
  </w:style>
  <w:style w:type="character" w:customStyle="1" w:styleId="Char2">
    <w:name w:val="Κείμενο πλαισίου Char"/>
    <w:basedOn w:val="a0"/>
    <w:link w:val="a8"/>
    <w:uiPriority w:val="99"/>
    <w:semiHidden/>
    <w:rsid w:val="00EC3D5A"/>
    <w:rPr>
      <w:rFonts w:ascii="Tahoma" w:eastAsia="Times New Roman" w:hAnsi="Tahoma" w:cs="Tahoma"/>
      <w:sz w:val="16"/>
      <w:szCs w:val="16"/>
      <w:lang w:eastAsia="el-GR"/>
    </w:rPr>
  </w:style>
  <w:style w:type="paragraph" w:customStyle="1" w:styleId="ListParagraph1">
    <w:name w:val="List Paragraph1"/>
    <w:basedOn w:val="a"/>
    <w:uiPriority w:val="34"/>
    <w:qFormat/>
    <w:rsid w:val="00EC3D5A"/>
    <w:pPr>
      <w:spacing w:after="120" w:line="360" w:lineRule="auto"/>
      <w:ind w:left="720"/>
      <w:jc w:val="both"/>
    </w:pPr>
    <w:rPr>
      <w:rFonts w:ascii="Times New Roman" w:eastAsia="Times New Roman" w:hAnsi="Times New Roman" w:cs="Times New Roman"/>
      <w:sz w:val="24"/>
      <w:szCs w:val="24"/>
      <w:lang w:eastAsia="el-GR"/>
    </w:rPr>
  </w:style>
  <w:style w:type="character" w:customStyle="1" w:styleId="fontstyle13">
    <w:name w:val="fontstyle13"/>
    <w:basedOn w:val="a0"/>
    <w:rsid w:val="00EC3D5A"/>
  </w:style>
  <w:style w:type="paragraph" w:customStyle="1" w:styleId="style6">
    <w:name w:val="style6"/>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yle2">
    <w:name w:val="style2"/>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fontstyle12">
    <w:name w:val="fontstyle12"/>
    <w:basedOn w:val="a0"/>
    <w:rsid w:val="00EC3D5A"/>
  </w:style>
  <w:style w:type="paragraph" w:customStyle="1" w:styleId="style3">
    <w:name w:val="style3"/>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paragraph" w:customStyle="1" w:styleId="style4">
    <w:name w:val="style4"/>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fontstyle15">
    <w:name w:val="fontstyle15"/>
    <w:basedOn w:val="a0"/>
    <w:rsid w:val="00EC3D5A"/>
  </w:style>
  <w:style w:type="character" w:customStyle="1" w:styleId="fontstyle11">
    <w:name w:val="fontstyle11"/>
    <w:basedOn w:val="a0"/>
    <w:rsid w:val="00EC3D5A"/>
  </w:style>
  <w:style w:type="paragraph" w:customStyle="1" w:styleId="style5">
    <w:name w:val="style5"/>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styleId="a9">
    <w:name w:val="Emphasis"/>
    <w:basedOn w:val="a0"/>
    <w:uiPriority w:val="20"/>
    <w:qFormat/>
    <w:rsid w:val="00EC3D5A"/>
    <w:rPr>
      <w:i/>
      <w:iCs/>
    </w:rPr>
  </w:style>
  <w:style w:type="paragraph" w:styleId="10">
    <w:name w:val="toc 1"/>
    <w:basedOn w:val="a"/>
    <w:next w:val="a"/>
    <w:autoRedefine/>
    <w:uiPriority w:val="39"/>
    <w:qFormat/>
    <w:rsid w:val="00EC3D5A"/>
    <w:pPr>
      <w:tabs>
        <w:tab w:val="right" w:leader="dot" w:pos="9356"/>
      </w:tabs>
      <w:spacing w:after="0" w:line="240" w:lineRule="auto"/>
      <w:ind w:left="-851"/>
    </w:pPr>
    <w:rPr>
      <w:rFonts w:ascii="Arial" w:eastAsia="Times New Roman" w:hAnsi="Arial" w:cs="Arial"/>
      <w:noProof/>
      <w:sz w:val="24"/>
      <w:szCs w:val="24"/>
      <w:lang w:eastAsia="el-GR"/>
    </w:rPr>
  </w:style>
  <w:style w:type="character" w:customStyle="1" w:styleId="FontStyle49">
    <w:name w:val="Font Style49"/>
    <w:uiPriority w:val="99"/>
    <w:rsid w:val="00EC3D5A"/>
    <w:rPr>
      <w:rFonts w:ascii="Times New Roman" w:hAnsi="Times New Roman" w:cs="Times New Roman"/>
      <w:b/>
      <w:bCs/>
      <w:sz w:val="20"/>
      <w:szCs w:val="20"/>
    </w:rPr>
  </w:style>
  <w:style w:type="character" w:styleId="aa">
    <w:name w:val="footnote reference"/>
    <w:uiPriority w:val="99"/>
    <w:unhideWhenUsed/>
    <w:rsid w:val="00EC3D5A"/>
    <w:rPr>
      <w:rFonts w:cs="Times New Roman"/>
      <w:vertAlign w:val="superscript"/>
    </w:rPr>
  </w:style>
  <w:style w:type="character" w:customStyle="1" w:styleId="FontStyle60">
    <w:name w:val="Font Style60"/>
    <w:uiPriority w:val="99"/>
    <w:rsid w:val="00EC3D5A"/>
    <w:rPr>
      <w:rFonts w:ascii="Times New Roman" w:hAnsi="Times New Roman" w:cs="Times New Roman"/>
      <w:sz w:val="22"/>
      <w:szCs w:val="22"/>
    </w:rPr>
  </w:style>
  <w:style w:type="paragraph" w:styleId="ab">
    <w:name w:val="footnote text"/>
    <w:basedOn w:val="a"/>
    <w:link w:val="Char3"/>
    <w:rsid w:val="00EC3D5A"/>
    <w:pPr>
      <w:spacing w:after="0" w:line="240" w:lineRule="auto"/>
    </w:pPr>
    <w:rPr>
      <w:rFonts w:ascii="Times New Roman" w:eastAsia="Times New Roman" w:hAnsi="Times New Roman" w:cs="Times New Roman"/>
      <w:sz w:val="20"/>
      <w:szCs w:val="20"/>
      <w:lang w:eastAsia="el-GR"/>
    </w:rPr>
  </w:style>
  <w:style w:type="character" w:customStyle="1" w:styleId="Char3">
    <w:name w:val="Κείμενο υποσημείωσης Char"/>
    <w:basedOn w:val="a0"/>
    <w:link w:val="ab"/>
    <w:rsid w:val="00EC3D5A"/>
    <w:rPr>
      <w:rFonts w:ascii="Times New Roman" w:eastAsia="Times New Roman" w:hAnsi="Times New Roman" w:cs="Times New Roman"/>
      <w:sz w:val="20"/>
      <w:szCs w:val="20"/>
      <w:lang w:eastAsia="el-GR"/>
    </w:rPr>
  </w:style>
  <w:style w:type="character" w:styleId="ac">
    <w:name w:val="page number"/>
    <w:basedOn w:val="a0"/>
    <w:rsid w:val="00EC3D5A"/>
  </w:style>
  <w:style w:type="character" w:customStyle="1" w:styleId="FontStyle120">
    <w:name w:val="Font Style12"/>
    <w:uiPriority w:val="99"/>
    <w:rsid w:val="00EC3D5A"/>
    <w:rPr>
      <w:rFonts w:ascii="Times New Roman" w:hAnsi="Times New Roman" w:cs="Times New Roman"/>
      <w:sz w:val="22"/>
      <w:szCs w:val="22"/>
    </w:rPr>
  </w:style>
  <w:style w:type="paragraph" w:customStyle="1" w:styleId="Style50">
    <w:name w:val="Style5"/>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character" w:customStyle="1" w:styleId="FontStyle69">
    <w:name w:val="Font Style69"/>
    <w:uiPriority w:val="99"/>
    <w:rsid w:val="00EC3D5A"/>
    <w:rPr>
      <w:rFonts w:ascii="Arial Narrow" w:hAnsi="Arial Narrow" w:cs="Arial Narrow"/>
      <w:sz w:val="14"/>
      <w:szCs w:val="14"/>
    </w:rPr>
  </w:style>
  <w:style w:type="paragraph" w:customStyle="1" w:styleId="Style7">
    <w:name w:val="Style7"/>
    <w:basedOn w:val="a"/>
    <w:uiPriority w:val="99"/>
    <w:rsid w:val="00EC3D5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el-GR"/>
    </w:rPr>
  </w:style>
  <w:style w:type="paragraph" w:customStyle="1" w:styleId="Style40">
    <w:name w:val="Style4"/>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10">
    <w:name w:val="Style10"/>
    <w:basedOn w:val="a"/>
    <w:uiPriority w:val="99"/>
    <w:rsid w:val="00EC3D5A"/>
    <w:pPr>
      <w:widowControl w:val="0"/>
      <w:autoSpaceDE w:val="0"/>
      <w:autoSpaceDN w:val="0"/>
      <w:adjustRightInd w:val="0"/>
      <w:spacing w:after="0" w:line="269" w:lineRule="exact"/>
      <w:ind w:hanging="1099"/>
    </w:pPr>
    <w:rPr>
      <w:rFonts w:ascii="Times New Roman" w:eastAsia="Times New Roman" w:hAnsi="Times New Roman" w:cs="Times New Roman"/>
      <w:sz w:val="24"/>
      <w:szCs w:val="24"/>
      <w:lang w:eastAsia="el-GR"/>
    </w:rPr>
  </w:style>
  <w:style w:type="paragraph" w:customStyle="1" w:styleId="Style15">
    <w:name w:val="Style15"/>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22">
    <w:name w:val="Style22"/>
    <w:basedOn w:val="a"/>
    <w:uiPriority w:val="99"/>
    <w:rsid w:val="00EC3D5A"/>
    <w:pPr>
      <w:widowControl w:val="0"/>
      <w:autoSpaceDE w:val="0"/>
      <w:autoSpaceDN w:val="0"/>
      <w:adjustRightInd w:val="0"/>
      <w:spacing w:after="0" w:line="240" w:lineRule="auto"/>
      <w:jc w:val="right"/>
    </w:pPr>
    <w:rPr>
      <w:rFonts w:ascii="Times New Roman" w:eastAsia="Times New Roman" w:hAnsi="Times New Roman" w:cs="Times New Roman"/>
      <w:sz w:val="24"/>
      <w:szCs w:val="24"/>
      <w:lang w:eastAsia="el-GR"/>
    </w:rPr>
  </w:style>
  <w:style w:type="paragraph" w:customStyle="1" w:styleId="Style31">
    <w:name w:val="Style31"/>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34">
    <w:name w:val="Style34"/>
    <w:basedOn w:val="a"/>
    <w:uiPriority w:val="99"/>
    <w:rsid w:val="00EC3D5A"/>
    <w:pPr>
      <w:widowControl w:val="0"/>
      <w:autoSpaceDE w:val="0"/>
      <w:autoSpaceDN w:val="0"/>
      <w:adjustRightInd w:val="0"/>
      <w:spacing w:after="0" w:line="278" w:lineRule="exact"/>
      <w:jc w:val="right"/>
    </w:pPr>
    <w:rPr>
      <w:rFonts w:ascii="Times New Roman" w:eastAsia="Times New Roman" w:hAnsi="Times New Roman" w:cs="Times New Roman"/>
      <w:sz w:val="24"/>
      <w:szCs w:val="24"/>
      <w:lang w:eastAsia="el-GR"/>
    </w:rPr>
  </w:style>
  <w:style w:type="paragraph" w:customStyle="1" w:styleId="Style36">
    <w:name w:val="Style36"/>
    <w:basedOn w:val="a"/>
    <w:uiPriority w:val="99"/>
    <w:rsid w:val="00EC3D5A"/>
    <w:pPr>
      <w:widowControl w:val="0"/>
      <w:autoSpaceDE w:val="0"/>
      <w:autoSpaceDN w:val="0"/>
      <w:adjustRightInd w:val="0"/>
      <w:spacing w:after="0" w:line="283" w:lineRule="exact"/>
    </w:pPr>
    <w:rPr>
      <w:rFonts w:ascii="Times New Roman" w:eastAsia="Times New Roman" w:hAnsi="Times New Roman" w:cs="Times New Roman"/>
      <w:sz w:val="24"/>
      <w:szCs w:val="24"/>
      <w:lang w:eastAsia="el-GR"/>
    </w:rPr>
  </w:style>
  <w:style w:type="character" w:customStyle="1" w:styleId="FontStyle61">
    <w:name w:val="Font Style61"/>
    <w:uiPriority w:val="99"/>
    <w:rsid w:val="00EC3D5A"/>
    <w:rPr>
      <w:rFonts w:ascii="Calibri" w:hAnsi="Calibri" w:cs="Calibri"/>
      <w:sz w:val="20"/>
      <w:szCs w:val="20"/>
    </w:rPr>
  </w:style>
  <w:style w:type="character" w:customStyle="1" w:styleId="FontStyle62">
    <w:name w:val="Font Style62"/>
    <w:uiPriority w:val="99"/>
    <w:rsid w:val="00EC3D5A"/>
    <w:rPr>
      <w:rFonts w:ascii="Calibri" w:hAnsi="Calibri" w:cs="Calibri"/>
      <w:sz w:val="16"/>
      <w:szCs w:val="16"/>
    </w:rPr>
  </w:style>
  <w:style w:type="character" w:customStyle="1" w:styleId="FontStyle56">
    <w:name w:val="Font Style56"/>
    <w:uiPriority w:val="99"/>
    <w:rsid w:val="00EC3D5A"/>
    <w:rPr>
      <w:rFonts w:ascii="Book Antiqua" w:hAnsi="Book Antiqua" w:cs="Book Antiqua"/>
      <w:sz w:val="10"/>
      <w:szCs w:val="10"/>
    </w:rPr>
  </w:style>
  <w:style w:type="character" w:customStyle="1" w:styleId="FontStyle57">
    <w:name w:val="Font Style57"/>
    <w:uiPriority w:val="99"/>
    <w:rsid w:val="00EC3D5A"/>
    <w:rPr>
      <w:rFonts w:ascii="Palatino Linotype" w:hAnsi="Palatino Linotype" w:cs="Palatino Linotype"/>
      <w:spacing w:val="30"/>
      <w:sz w:val="10"/>
      <w:szCs w:val="10"/>
    </w:rPr>
  </w:style>
  <w:style w:type="character" w:customStyle="1" w:styleId="FontStyle58">
    <w:name w:val="Font Style58"/>
    <w:uiPriority w:val="99"/>
    <w:rsid w:val="00EC3D5A"/>
    <w:rPr>
      <w:rFonts w:ascii="Times New Roman" w:hAnsi="Times New Roman" w:cs="Times New Roman"/>
      <w:b/>
      <w:bCs/>
      <w:smallCaps/>
      <w:sz w:val="10"/>
      <w:szCs w:val="10"/>
    </w:rPr>
  </w:style>
  <w:style w:type="character" w:customStyle="1" w:styleId="FontStyle59">
    <w:name w:val="Font Style59"/>
    <w:uiPriority w:val="99"/>
    <w:rsid w:val="00EC3D5A"/>
    <w:rPr>
      <w:rFonts w:ascii="Calibri" w:hAnsi="Calibri" w:cs="Calibri"/>
      <w:b/>
      <w:bCs/>
      <w:i/>
      <w:iCs/>
      <w:w w:val="50"/>
      <w:sz w:val="16"/>
      <w:szCs w:val="16"/>
    </w:rPr>
  </w:style>
  <w:style w:type="paragraph" w:customStyle="1" w:styleId="Style25">
    <w:name w:val="Style25"/>
    <w:basedOn w:val="a"/>
    <w:uiPriority w:val="99"/>
    <w:rsid w:val="00EC3D5A"/>
    <w:pPr>
      <w:widowControl w:val="0"/>
      <w:autoSpaceDE w:val="0"/>
      <w:autoSpaceDN w:val="0"/>
      <w:adjustRightInd w:val="0"/>
      <w:spacing w:after="0" w:line="341" w:lineRule="exact"/>
      <w:jc w:val="both"/>
    </w:pPr>
    <w:rPr>
      <w:rFonts w:ascii="Times New Roman" w:eastAsia="Times New Roman" w:hAnsi="Times New Roman" w:cs="Times New Roman"/>
      <w:sz w:val="24"/>
      <w:szCs w:val="24"/>
      <w:lang w:eastAsia="el-GR"/>
    </w:rPr>
  </w:style>
  <w:style w:type="paragraph" w:customStyle="1" w:styleId="Style27">
    <w:name w:val="Style27"/>
    <w:basedOn w:val="a"/>
    <w:uiPriority w:val="99"/>
    <w:rsid w:val="00EC3D5A"/>
    <w:pPr>
      <w:widowControl w:val="0"/>
      <w:autoSpaceDE w:val="0"/>
      <w:autoSpaceDN w:val="0"/>
      <w:adjustRightInd w:val="0"/>
      <w:spacing w:after="0" w:line="269" w:lineRule="exact"/>
      <w:ind w:hanging="1190"/>
    </w:pPr>
    <w:rPr>
      <w:rFonts w:ascii="Times New Roman" w:eastAsia="Times New Roman" w:hAnsi="Times New Roman" w:cs="Times New Roman"/>
      <w:sz w:val="24"/>
      <w:szCs w:val="24"/>
      <w:lang w:eastAsia="el-GR"/>
    </w:rPr>
  </w:style>
  <w:style w:type="paragraph" w:customStyle="1" w:styleId="Style32">
    <w:name w:val="Style32"/>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33">
    <w:name w:val="Style33"/>
    <w:basedOn w:val="a"/>
    <w:uiPriority w:val="99"/>
    <w:rsid w:val="00EC3D5A"/>
    <w:pPr>
      <w:widowControl w:val="0"/>
      <w:autoSpaceDE w:val="0"/>
      <w:autoSpaceDN w:val="0"/>
      <w:adjustRightInd w:val="0"/>
      <w:spacing w:after="0" w:line="250" w:lineRule="exact"/>
    </w:pPr>
    <w:rPr>
      <w:rFonts w:ascii="Times New Roman" w:eastAsia="Times New Roman" w:hAnsi="Times New Roman" w:cs="Times New Roman"/>
      <w:sz w:val="24"/>
      <w:szCs w:val="24"/>
      <w:lang w:eastAsia="el-GR"/>
    </w:rPr>
  </w:style>
  <w:style w:type="character" w:customStyle="1" w:styleId="FontStyle53">
    <w:name w:val="Font Style53"/>
    <w:uiPriority w:val="99"/>
    <w:rsid w:val="00EC3D5A"/>
    <w:rPr>
      <w:rFonts w:ascii="Times New Roman" w:hAnsi="Times New Roman" w:cs="Times New Roman"/>
      <w:b/>
      <w:bCs/>
      <w:sz w:val="20"/>
      <w:szCs w:val="20"/>
    </w:rPr>
  </w:style>
  <w:style w:type="character" w:customStyle="1" w:styleId="FontStyle54">
    <w:name w:val="Font Style54"/>
    <w:uiPriority w:val="99"/>
    <w:rsid w:val="00EC3D5A"/>
    <w:rPr>
      <w:rFonts w:ascii="Times New Roman" w:hAnsi="Times New Roman" w:cs="Times New Roman"/>
      <w:i/>
      <w:iCs/>
      <w:sz w:val="20"/>
      <w:szCs w:val="20"/>
    </w:rPr>
  </w:style>
  <w:style w:type="character" w:customStyle="1" w:styleId="FontStyle55">
    <w:name w:val="Font Style55"/>
    <w:uiPriority w:val="99"/>
    <w:rsid w:val="00EC3D5A"/>
    <w:rPr>
      <w:rFonts w:ascii="Times New Roman" w:hAnsi="Times New Roman" w:cs="Times New Roman"/>
      <w:b/>
      <w:bCs/>
      <w:smallCaps/>
      <w:sz w:val="18"/>
      <w:szCs w:val="18"/>
    </w:rPr>
  </w:style>
  <w:style w:type="character" w:customStyle="1" w:styleId="20">
    <w:name w:val="Υποσημείωση (2)_"/>
    <w:link w:val="21"/>
    <w:locked/>
    <w:rsid w:val="00EC3D5A"/>
    <w:rPr>
      <w:rFonts w:ascii="Segoe UI" w:hAnsi="Segoe UI" w:cs="Segoe UI"/>
      <w:sz w:val="21"/>
      <w:szCs w:val="21"/>
      <w:shd w:val="clear" w:color="auto" w:fill="FFFFFF"/>
    </w:rPr>
  </w:style>
  <w:style w:type="paragraph" w:customStyle="1" w:styleId="21">
    <w:name w:val="Υποσημείωση (2)"/>
    <w:basedOn w:val="a"/>
    <w:link w:val="20"/>
    <w:rsid w:val="00EC3D5A"/>
    <w:pPr>
      <w:shd w:val="clear" w:color="auto" w:fill="FFFFFF"/>
      <w:spacing w:after="0" w:line="264" w:lineRule="exact"/>
      <w:jc w:val="both"/>
    </w:pPr>
    <w:rPr>
      <w:rFonts w:ascii="Segoe UI" w:hAnsi="Segoe UI" w:cs="Segoe UI"/>
      <w:sz w:val="21"/>
      <w:szCs w:val="21"/>
    </w:rPr>
  </w:style>
  <w:style w:type="paragraph" w:styleId="ad">
    <w:name w:val="Body Text"/>
    <w:basedOn w:val="a"/>
    <w:link w:val="Char4"/>
    <w:rsid w:val="00EC3D5A"/>
    <w:pPr>
      <w:spacing w:after="0" w:line="240" w:lineRule="auto"/>
      <w:jc w:val="center"/>
    </w:pPr>
    <w:rPr>
      <w:rFonts w:ascii="Times New Roman" w:eastAsia="Times New Roman" w:hAnsi="Times New Roman" w:cs="Times New Roman"/>
      <w:sz w:val="24"/>
      <w:szCs w:val="24"/>
      <w:u w:val="single"/>
      <w:lang w:val="x-none"/>
    </w:rPr>
  </w:style>
  <w:style w:type="character" w:customStyle="1" w:styleId="Char4">
    <w:name w:val="Σώμα κειμένου Char"/>
    <w:basedOn w:val="a0"/>
    <w:link w:val="ad"/>
    <w:rsid w:val="00EC3D5A"/>
    <w:rPr>
      <w:rFonts w:ascii="Times New Roman" w:eastAsia="Times New Roman" w:hAnsi="Times New Roman" w:cs="Times New Roman"/>
      <w:sz w:val="24"/>
      <w:szCs w:val="24"/>
      <w:u w:val="single"/>
      <w:lang w:val="x-none"/>
    </w:rPr>
  </w:style>
  <w:style w:type="paragraph" w:styleId="22">
    <w:name w:val="Body Text 2"/>
    <w:basedOn w:val="a"/>
    <w:link w:val="2Char0"/>
    <w:rsid w:val="00EC3D5A"/>
    <w:pPr>
      <w:spacing w:after="0" w:line="240" w:lineRule="auto"/>
    </w:pPr>
    <w:rPr>
      <w:rFonts w:ascii="Times New Roman" w:eastAsia="Times New Roman" w:hAnsi="Times New Roman" w:cs="Times New Roman"/>
      <w:b/>
      <w:bCs/>
      <w:sz w:val="24"/>
      <w:szCs w:val="24"/>
      <w:u w:val="single"/>
      <w:lang w:val="x-none"/>
    </w:rPr>
  </w:style>
  <w:style w:type="character" w:customStyle="1" w:styleId="2Char0">
    <w:name w:val="Σώμα κείμενου 2 Char"/>
    <w:basedOn w:val="a0"/>
    <w:link w:val="22"/>
    <w:rsid w:val="00EC3D5A"/>
    <w:rPr>
      <w:rFonts w:ascii="Times New Roman" w:eastAsia="Times New Roman" w:hAnsi="Times New Roman" w:cs="Times New Roman"/>
      <w:b/>
      <w:bCs/>
      <w:sz w:val="24"/>
      <w:szCs w:val="24"/>
      <w:u w:val="single"/>
      <w:lang w:val="x-none"/>
    </w:rPr>
  </w:style>
  <w:style w:type="paragraph" w:styleId="ae">
    <w:name w:val="Body Text Indent"/>
    <w:basedOn w:val="a"/>
    <w:link w:val="Char5"/>
    <w:rsid w:val="00EC3D5A"/>
    <w:pPr>
      <w:spacing w:after="0" w:line="240" w:lineRule="auto"/>
      <w:ind w:left="720" w:hanging="360"/>
      <w:jc w:val="both"/>
    </w:pPr>
    <w:rPr>
      <w:rFonts w:ascii="Times New Roman" w:eastAsia="Times New Roman" w:hAnsi="Times New Roman" w:cs="Times New Roman"/>
      <w:bCs/>
      <w:iCs/>
      <w:sz w:val="24"/>
      <w:szCs w:val="24"/>
      <w:lang w:val="x-none"/>
    </w:rPr>
  </w:style>
  <w:style w:type="character" w:customStyle="1" w:styleId="Char5">
    <w:name w:val="Σώμα κείμενου με εσοχή Char"/>
    <w:basedOn w:val="a0"/>
    <w:link w:val="ae"/>
    <w:rsid w:val="00EC3D5A"/>
    <w:rPr>
      <w:rFonts w:ascii="Times New Roman" w:eastAsia="Times New Roman" w:hAnsi="Times New Roman" w:cs="Times New Roman"/>
      <w:bCs/>
      <w:iCs/>
      <w:sz w:val="24"/>
      <w:szCs w:val="24"/>
      <w:lang w:val="x-none"/>
    </w:rPr>
  </w:style>
  <w:style w:type="paragraph" w:customStyle="1" w:styleId="xl31">
    <w:name w:val="xl31"/>
    <w:basedOn w:val="a"/>
    <w:rsid w:val="00EC3D5A"/>
    <w:pPr>
      <w:pBdr>
        <w:bottom w:val="double" w:sz="6" w:space="0" w:color="auto"/>
      </w:pBdr>
      <w:spacing w:before="100" w:beforeAutospacing="1" w:after="100" w:afterAutospacing="1" w:line="240" w:lineRule="auto"/>
      <w:jc w:val="right"/>
    </w:pPr>
    <w:rPr>
      <w:rFonts w:ascii="Times New Roman" w:eastAsia="Arial Unicode MS" w:hAnsi="Times New Roman" w:cs="Times New Roman"/>
      <w:sz w:val="24"/>
      <w:szCs w:val="24"/>
      <w:lang w:eastAsia="el-GR"/>
    </w:rPr>
  </w:style>
  <w:style w:type="paragraph" w:styleId="af">
    <w:name w:val="endnote text"/>
    <w:basedOn w:val="a"/>
    <w:link w:val="Char6"/>
    <w:rsid w:val="00EC3D5A"/>
    <w:pPr>
      <w:spacing w:after="0" w:line="240" w:lineRule="auto"/>
    </w:pPr>
    <w:rPr>
      <w:rFonts w:ascii="Times New Roman" w:eastAsia="Times New Roman" w:hAnsi="Times New Roman" w:cs="Times New Roman"/>
      <w:sz w:val="20"/>
      <w:szCs w:val="20"/>
      <w:lang w:eastAsia="el-GR"/>
    </w:rPr>
  </w:style>
  <w:style w:type="character" w:customStyle="1" w:styleId="Char6">
    <w:name w:val="Κείμενο σημείωσης τέλους Char"/>
    <w:basedOn w:val="a0"/>
    <w:link w:val="af"/>
    <w:rsid w:val="00EC3D5A"/>
    <w:rPr>
      <w:rFonts w:ascii="Times New Roman" w:eastAsia="Times New Roman" w:hAnsi="Times New Roman" w:cs="Times New Roman"/>
      <w:sz w:val="20"/>
      <w:szCs w:val="20"/>
      <w:lang w:eastAsia="el-GR"/>
    </w:rPr>
  </w:style>
  <w:style w:type="character" w:styleId="af0">
    <w:name w:val="endnote reference"/>
    <w:rsid w:val="00EC3D5A"/>
    <w:rPr>
      <w:vertAlign w:val="superscript"/>
    </w:rPr>
  </w:style>
  <w:style w:type="paragraph" w:customStyle="1" w:styleId="Style20">
    <w:name w:val="Style2"/>
    <w:basedOn w:val="a"/>
    <w:uiPriority w:val="99"/>
    <w:rsid w:val="00EC3D5A"/>
    <w:pPr>
      <w:widowControl w:val="0"/>
      <w:autoSpaceDE w:val="0"/>
      <w:autoSpaceDN w:val="0"/>
      <w:adjustRightInd w:val="0"/>
      <w:spacing w:after="0" w:line="406" w:lineRule="exact"/>
      <w:ind w:hanging="797"/>
      <w:jc w:val="both"/>
    </w:pPr>
    <w:rPr>
      <w:rFonts w:ascii="Times New Roman" w:eastAsia="Times New Roman" w:hAnsi="Times New Roman" w:cs="Times New Roman"/>
      <w:sz w:val="24"/>
      <w:szCs w:val="24"/>
      <w:lang w:eastAsia="el-GR"/>
    </w:rPr>
  </w:style>
  <w:style w:type="paragraph" w:customStyle="1" w:styleId="Style1">
    <w:name w:val="Style1"/>
    <w:basedOn w:val="a"/>
    <w:uiPriority w:val="99"/>
    <w:rsid w:val="00EC3D5A"/>
    <w:pPr>
      <w:widowControl w:val="0"/>
      <w:autoSpaceDE w:val="0"/>
      <w:autoSpaceDN w:val="0"/>
      <w:adjustRightInd w:val="0"/>
      <w:spacing w:after="0" w:line="401" w:lineRule="exact"/>
      <w:jc w:val="both"/>
    </w:pPr>
    <w:rPr>
      <w:rFonts w:ascii="Times New Roman" w:eastAsia="Times New Roman" w:hAnsi="Times New Roman" w:cs="Times New Roman"/>
      <w:sz w:val="24"/>
      <w:szCs w:val="24"/>
      <w:lang w:eastAsia="el-GR"/>
    </w:rPr>
  </w:style>
  <w:style w:type="paragraph" w:customStyle="1" w:styleId="Style8">
    <w:name w:val="Style8"/>
    <w:basedOn w:val="a"/>
    <w:uiPriority w:val="99"/>
    <w:rsid w:val="00EC3D5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el-GR"/>
    </w:rPr>
  </w:style>
  <w:style w:type="paragraph" w:customStyle="1" w:styleId="Style9">
    <w:name w:val="Style9"/>
    <w:basedOn w:val="a"/>
    <w:uiPriority w:val="99"/>
    <w:rsid w:val="00EC3D5A"/>
    <w:pPr>
      <w:widowControl w:val="0"/>
      <w:autoSpaceDE w:val="0"/>
      <w:autoSpaceDN w:val="0"/>
      <w:adjustRightInd w:val="0"/>
      <w:spacing w:after="0" w:line="285" w:lineRule="exact"/>
    </w:pPr>
    <w:rPr>
      <w:rFonts w:ascii="Times New Roman" w:eastAsia="Times New Roman" w:hAnsi="Times New Roman" w:cs="Times New Roman"/>
      <w:sz w:val="24"/>
      <w:szCs w:val="24"/>
      <w:lang w:eastAsia="el-GR"/>
    </w:rPr>
  </w:style>
  <w:style w:type="paragraph" w:customStyle="1" w:styleId="Style12">
    <w:name w:val="Style12"/>
    <w:basedOn w:val="a"/>
    <w:uiPriority w:val="99"/>
    <w:rsid w:val="00EC3D5A"/>
    <w:pPr>
      <w:widowControl w:val="0"/>
      <w:autoSpaceDE w:val="0"/>
      <w:autoSpaceDN w:val="0"/>
      <w:adjustRightInd w:val="0"/>
      <w:spacing w:after="0" w:line="283" w:lineRule="exact"/>
      <w:jc w:val="right"/>
    </w:pPr>
    <w:rPr>
      <w:rFonts w:ascii="Times New Roman" w:eastAsia="Times New Roman" w:hAnsi="Times New Roman" w:cs="Times New Roman"/>
      <w:sz w:val="24"/>
      <w:szCs w:val="24"/>
      <w:lang w:eastAsia="el-GR"/>
    </w:rPr>
  </w:style>
  <w:style w:type="paragraph" w:styleId="af1">
    <w:name w:val="Block Text"/>
    <w:aliases w:val="Τμήμα κείμενου"/>
    <w:basedOn w:val="a"/>
    <w:rsid w:val="00EC3D5A"/>
    <w:pPr>
      <w:spacing w:after="0" w:line="240" w:lineRule="auto"/>
      <w:ind w:left="-720" w:right="-1074"/>
      <w:jc w:val="both"/>
    </w:pPr>
    <w:rPr>
      <w:rFonts w:ascii="Times New Roman" w:eastAsia="Times New Roman" w:hAnsi="Times New Roman" w:cs="Times New Roman"/>
      <w:sz w:val="24"/>
      <w:szCs w:val="24"/>
    </w:rPr>
  </w:style>
  <w:style w:type="paragraph" w:customStyle="1" w:styleId="Style11">
    <w:name w:val="Style11"/>
    <w:basedOn w:val="a"/>
    <w:uiPriority w:val="99"/>
    <w:rsid w:val="00EC3D5A"/>
    <w:pPr>
      <w:widowControl w:val="0"/>
      <w:autoSpaceDE w:val="0"/>
      <w:autoSpaceDN w:val="0"/>
      <w:adjustRightInd w:val="0"/>
      <w:spacing w:after="0" w:line="403" w:lineRule="exact"/>
      <w:ind w:hanging="826"/>
      <w:jc w:val="both"/>
    </w:pPr>
    <w:rPr>
      <w:rFonts w:ascii="Times New Roman" w:eastAsia="Times New Roman" w:hAnsi="Times New Roman" w:cs="Times New Roman"/>
      <w:sz w:val="24"/>
      <w:szCs w:val="24"/>
      <w:lang w:eastAsia="el-GR"/>
    </w:rPr>
  </w:style>
  <w:style w:type="paragraph" w:customStyle="1" w:styleId="Style200">
    <w:name w:val="Style20"/>
    <w:basedOn w:val="a"/>
    <w:uiPriority w:val="99"/>
    <w:rsid w:val="00EC3D5A"/>
    <w:pPr>
      <w:widowControl w:val="0"/>
      <w:autoSpaceDE w:val="0"/>
      <w:autoSpaceDN w:val="0"/>
      <w:adjustRightInd w:val="0"/>
      <w:spacing w:after="0" w:line="240" w:lineRule="auto"/>
      <w:jc w:val="center"/>
    </w:pPr>
    <w:rPr>
      <w:rFonts w:ascii="Times New Roman" w:eastAsia="Times New Roman" w:hAnsi="Times New Roman" w:cs="Times New Roman"/>
      <w:sz w:val="24"/>
      <w:szCs w:val="24"/>
      <w:lang w:eastAsia="el-GR"/>
    </w:rPr>
  </w:style>
  <w:style w:type="character" w:customStyle="1" w:styleId="FontStyle64">
    <w:name w:val="Font Style64"/>
    <w:uiPriority w:val="99"/>
    <w:rsid w:val="00EC3D5A"/>
    <w:rPr>
      <w:rFonts w:ascii="Times New Roman" w:hAnsi="Times New Roman" w:cs="Times New Roman"/>
      <w:b/>
      <w:bCs/>
      <w:sz w:val="22"/>
      <w:szCs w:val="22"/>
    </w:rPr>
  </w:style>
  <w:style w:type="paragraph" w:customStyle="1" w:styleId="Style37">
    <w:name w:val="Style37"/>
    <w:basedOn w:val="a"/>
    <w:uiPriority w:val="99"/>
    <w:rsid w:val="00EC3D5A"/>
    <w:pPr>
      <w:widowControl w:val="0"/>
      <w:autoSpaceDE w:val="0"/>
      <w:autoSpaceDN w:val="0"/>
      <w:adjustRightInd w:val="0"/>
      <w:spacing w:after="0" w:line="403" w:lineRule="exact"/>
      <w:ind w:hanging="547"/>
      <w:jc w:val="both"/>
    </w:pPr>
    <w:rPr>
      <w:rFonts w:ascii="Times New Roman" w:eastAsia="Times New Roman" w:hAnsi="Times New Roman" w:cs="Times New Roman"/>
      <w:sz w:val="24"/>
      <w:szCs w:val="24"/>
      <w:lang w:eastAsia="el-GR"/>
    </w:rPr>
  </w:style>
  <w:style w:type="paragraph" w:customStyle="1" w:styleId="Style400">
    <w:name w:val="Style40"/>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character" w:customStyle="1" w:styleId="FontStyle63">
    <w:name w:val="Font Style63"/>
    <w:uiPriority w:val="99"/>
    <w:rsid w:val="00EC3D5A"/>
    <w:rPr>
      <w:rFonts w:ascii="Calibri" w:hAnsi="Calibri" w:cs="Calibri"/>
      <w:b/>
      <w:bCs/>
      <w:sz w:val="16"/>
      <w:szCs w:val="16"/>
    </w:rPr>
  </w:style>
  <w:style w:type="paragraph" w:customStyle="1" w:styleId="Style56">
    <w:name w:val="Style56"/>
    <w:basedOn w:val="a"/>
    <w:uiPriority w:val="99"/>
    <w:rsid w:val="00EC3D5A"/>
    <w:pPr>
      <w:widowControl w:val="0"/>
      <w:autoSpaceDE w:val="0"/>
      <w:autoSpaceDN w:val="0"/>
      <w:adjustRightInd w:val="0"/>
      <w:spacing w:after="0" w:line="406" w:lineRule="exact"/>
      <w:ind w:hanging="408"/>
      <w:jc w:val="both"/>
    </w:pPr>
    <w:rPr>
      <w:rFonts w:ascii="Times New Roman" w:eastAsia="Times New Roman" w:hAnsi="Times New Roman" w:cs="Times New Roman"/>
      <w:sz w:val="24"/>
      <w:szCs w:val="24"/>
      <w:lang w:eastAsia="el-GR"/>
    </w:rPr>
  </w:style>
  <w:style w:type="paragraph" w:customStyle="1" w:styleId="Style51">
    <w:name w:val="Style51"/>
    <w:basedOn w:val="a"/>
    <w:uiPriority w:val="99"/>
    <w:rsid w:val="00EC3D5A"/>
    <w:pPr>
      <w:widowControl w:val="0"/>
      <w:autoSpaceDE w:val="0"/>
      <w:autoSpaceDN w:val="0"/>
      <w:adjustRightInd w:val="0"/>
      <w:spacing w:after="0" w:line="240" w:lineRule="auto"/>
    </w:pPr>
    <w:rPr>
      <w:rFonts w:ascii="Times New Roman" w:eastAsia="Times New Roman" w:hAnsi="Times New Roman" w:cs="Times New Roman"/>
      <w:sz w:val="24"/>
      <w:szCs w:val="24"/>
      <w:lang w:eastAsia="el-GR"/>
    </w:rPr>
  </w:style>
  <w:style w:type="paragraph" w:customStyle="1" w:styleId="Style30">
    <w:name w:val="Style30"/>
    <w:basedOn w:val="a"/>
    <w:uiPriority w:val="99"/>
    <w:rsid w:val="00EC3D5A"/>
    <w:pPr>
      <w:widowControl w:val="0"/>
      <w:autoSpaceDE w:val="0"/>
      <w:autoSpaceDN w:val="0"/>
      <w:adjustRightInd w:val="0"/>
      <w:spacing w:after="0" w:line="408" w:lineRule="exact"/>
      <w:ind w:hanging="960"/>
      <w:jc w:val="both"/>
    </w:pPr>
    <w:rPr>
      <w:rFonts w:ascii="Times New Roman" w:eastAsia="Times New Roman" w:hAnsi="Times New Roman" w:cs="Times New Roman"/>
      <w:sz w:val="24"/>
      <w:szCs w:val="24"/>
      <w:lang w:eastAsia="el-GR"/>
    </w:rPr>
  </w:style>
  <w:style w:type="paragraph" w:styleId="23">
    <w:name w:val="toc 2"/>
    <w:basedOn w:val="a"/>
    <w:next w:val="a"/>
    <w:autoRedefine/>
    <w:uiPriority w:val="39"/>
    <w:qFormat/>
    <w:rsid w:val="00EC3D5A"/>
    <w:pPr>
      <w:spacing w:after="0" w:line="240" w:lineRule="auto"/>
      <w:ind w:left="240"/>
    </w:pPr>
    <w:rPr>
      <w:rFonts w:ascii="Times New Roman" w:eastAsia="Times New Roman" w:hAnsi="Times New Roman" w:cs="Times New Roman"/>
      <w:sz w:val="24"/>
      <w:szCs w:val="24"/>
      <w:lang w:eastAsia="el-GR"/>
    </w:rPr>
  </w:style>
  <w:style w:type="paragraph" w:styleId="30">
    <w:name w:val="toc 3"/>
    <w:basedOn w:val="a"/>
    <w:next w:val="a"/>
    <w:autoRedefine/>
    <w:uiPriority w:val="39"/>
    <w:qFormat/>
    <w:rsid w:val="00EC3D5A"/>
    <w:pPr>
      <w:spacing w:after="0" w:line="240" w:lineRule="auto"/>
      <w:ind w:left="480"/>
    </w:pPr>
    <w:rPr>
      <w:rFonts w:ascii="Times New Roman" w:eastAsia="Times New Roman" w:hAnsi="Times New Roman" w:cs="Times New Roman"/>
      <w:sz w:val="24"/>
      <w:szCs w:val="24"/>
      <w:lang w:eastAsia="el-GR"/>
    </w:rPr>
  </w:style>
  <w:style w:type="character" w:styleId="af2">
    <w:name w:val="Subtle Emphasis"/>
    <w:uiPriority w:val="19"/>
    <w:qFormat/>
    <w:rsid w:val="00EC3D5A"/>
    <w:rPr>
      <w:i/>
      <w:iCs/>
      <w:color w:val="808080"/>
    </w:rPr>
  </w:style>
  <w:style w:type="paragraph" w:customStyle="1" w:styleId="12">
    <w:name w:val="Χωρίς διάστιχο1"/>
    <w:uiPriority w:val="1"/>
    <w:qFormat/>
    <w:rsid w:val="00EC3D5A"/>
    <w:pPr>
      <w:spacing w:after="0" w:line="240" w:lineRule="auto"/>
    </w:pPr>
    <w:rPr>
      <w:rFonts w:ascii="Calibri" w:eastAsia="Calibri" w:hAnsi="Calibri" w:cs="Times New Roman"/>
    </w:rPr>
  </w:style>
  <w:style w:type="paragraph" w:customStyle="1" w:styleId="tah11bold">
    <w:name w:val="tah11bold"/>
    <w:basedOn w:val="a"/>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bog-bodytext">
    <w:name w:val="bog-bodytext"/>
    <w:basedOn w:val="a0"/>
    <w:rsid w:val="00EC3D5A"/>
  </w:style>
  <w:style w:type="paragraph" w:customStyle="1" w:styleId="lead">
    <w:name w:val="lead"/>
    <w:basedOn w:val="a"/>
    <w:uiPriority w:val="99"/>
    <w:rsid w:val="00EC3D5A"/>
    <w:pPr>
      <w:spacing w:before="100" w:beforeAutospacing="1" w:after="100" w:afterAutospacing="1" w:line="240" w:lineRule="auto"/>
    </w:pPr>
    <w:rPr>
      <w:rFonts w:ascii="Times New Roman" w:eastAsia="Times New Roman" w:hAnsi="Times New Roman" w:cs="Times New Roman"/>
      <w:sz w:val="24"/>
      <w:szCs w:val="24"/>
      <w:lang w:eastAsia="el-GR"/>
    </w:rPr>
  </w:style>
  <w:style w:type="character" w:customStyle="1" w:styleId="at-label">
    <w:name w:val="at-label"/>
    <w:basedOn w:val="a0"/>
    <w:rsid w:val="00EC3D5A"/>
  </w:style>
  <w:style w:type="character" w:customStyle="1" w:styleId="arrow">
    <w:name w:val="arrow"/>
    <w:basedOn w:val="a0"/>
    <w:rsid w:val="00EC3D5A"/>
  </w:style>
  <w:style w:type="paragraph" w:customStyle="1" w:styleId="13">
    <w:name w:val="Παράγραφος λίστας1"/>
    <w:basedOn w:val="a"/>
    <w:uiPriority w:val="34"/>
    <w:qFormat/>
    <w:rsid w:val="00EC3D5A"/>
    <w:pPr>
      <w:ind w:left="720"/>
      <w:contextualSpacing/>
      <w:jc w:val="both"/>
    </w:pPr>
    <w:rPr>
      <w:rFonts w:ascii="Calibri" w:eastAsia="Calibri" w:hAnsi="Calibri" w:cs="Times New Roman"/>
    </w:rPr>
  </w:style>
  <w:style w:type="table" w:styleId="af3">
    <w:name w:val="Table Grid"/>
    <w:basedOn w:val="a1"/>
    <w:uiPriority w:val="59"/>
    <w:rsid w:val="00EC3D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Title"/>
    <w:basedOn w:val="a"/>
    <w:next w:val="a"/>
    <w:link w:val="Char7"/>
    <w:uiPriority w:val="10"/>
    <w:qFormat/>
    <w:rsid w:val="00EC3D5A"/>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n-US" w:eastAsia="ja-JP"/>
    </w:rPr>
  </w:style>
  <w:style w:type="character" w:customStyle="1" w:styleId="Char7">
    <w:name w:val="Τίτλος Char"/>
    <w:basedOn w:val="a0"/>
    <w:link w:val="af4"/>
    <w:uiPriority w:val="10"/>
    <w:rsid w:val="00EC3D5A"/>
    <w:rPr>
      <w:rFonts w:asciiTheme="majorHAnsi" w:eastAsiaTheme="majorEastAsia" w:hAnsiTheme="majorHAnsi" w:cstheme="majorBidi"/>
      <w:color w:val="17365D" w:themeColor="text2" w:themeShade="BF"/>
      <w:spacing w:val="5"/>
      <w:kern w:val="28"/>
      <w:sz w:val="52"/>
      <w:szCs w:val="52"/>
      <w:lang w:val="en-US" w:eastAsia="ja-JP"/>
    </w:rPr>
  </w:style>
  <w:style w:type="paragraph" w:styleId="af5">
    <w:name w:val="Subtitle"/>
    <w:basedOn w:val="a"/>
    <w:next w:val="a"/>
    <w:link w:val="Char8"/>
    <w:uiPriority w:val="11"/>
    <w:qFormat/>
    <w:rsid w:val="00EC3D5A"/>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Char8">
    <w:name w:val="Υπότιτλος Char"/>
    <w:basedOn w:val="a0"/>
    <w:link w:val="af5"/>
    <w:uiPriority w:val="11"/>
    <w:rsid w:val="00EC3D5A"/>
    <w:rPr>
      <w:rFonts w:asciiTheme="majorHAnsi" w:eastAsiaTheme="majorEastAsia" w:hAnsiTheme="majorHAnsi" w:cstheme="majorBidi"/>
      <w:i/>
      <w:iCs/>
      <w:color w:val="4F81BD" w:themeColor="accent1"/>
      <w:spacing w:val="15"/>
      <w:sz w:val="24"/>
      <w:szCs w:val="24"/>
      <w:lang w:val="en-US" w:eastAsia="ja-JP"/>
    </w:rPr>
  </w:style>
  <w:style w:type="table" w:styleId="-1">
    <w:name w:val="Light Shading Accent 1"/>
    <w:basedOn w:val="a1"/>
    <w:uiPriority w:val="60"/>
    <w:rsid w:val="00EC3D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af6">
    <w:name w:val="Intense Emphasis"/>
    <w:basedOn w:val="a0"/>
    <w:uiPriority w:val="21"/>
    <w:qFormat/>
    <w:rsid w:val="00EC3D5A"/>
    <w:rPr>
      <w:b/>
      <w:bCs/>
      <w:i/>
      <w:iCs/>
      <w:color w:val="4F81BD" w:themeColor="accent1"/>
    </w:rPr>
  </w:style>
  <w:style w:type="table" w:customStyle="1" w:styleId="LightShading-Accent11">
    <w:name w:val="Light Shading - Accent 11"/>
    <w:basedOn w:val="a1"/>
    <w:next w:val="-1"/>
    <w:uiPriority w:val="60"/>
    <w:rsid w:val="00EC3D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customStyle="1" w:styleId="LightShading-Accent12">
    <w:name w:val="Light Shading - Accent 12"/>
    <w:basedOn w:val="a1"/>
    <w:next w:val="-1"/>
    <w:uiPriority w:val="60"/>
    <w:rsid w:val="00EC3D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1">
    <w:name w:val="Medium List 1 Accent 1"/>
    <w:basedOn w:val="a1"/>
    <w:uiPriority w:val="65"/>
    <w:rsid w:val="00EC3D5A"/>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customStyle="1" w:styleId="LightShading-Accent13">
    <w:name w:val="Light Shading - Accent 13"/>
    <w:basedOn w:val="a1"/>
    <w:next w:val="-1"/>
    <w:uiPriority w:val="60"/>
    <w:rsid w:val="00EC3D5A"/>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10">
    <w:name w:val="Light Grid Accent 1"/>
    <w:basedOn w:val="a1"/>
    <w:uiPriority w:val="62"/>
    <w:rsid w:val="00EC3D5A"/>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Medium List 2 Accent 1"/>
    <w:basedOn w:val="a1"/>
    <w:uiPriority w:val="66"/>
    <w:rsid w:val="00EC3D5A"/>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character" w:styleId="af7">
    <w:name w:val="Placeholder Text"/>
    <w:basedOn w:val="a0"/>
    <w:uiPriority w:val="99"/>
    <w:semiHidden/>
    <w:rsid w:val="00EC3D5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524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taxheaven.gr/laws/law/index/law/66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20</Pages>
  <Words>8498</Words>
  <Characters>45890</Characters>
  <Application>Microsoft Office Word</Application>
  <DocSecurity>0</DocSecurity>
  <Lines>382</Lines>
  <Paragraphs>108</Paragraphs>
  <ScaleCrop>false</ScaleCrop>
  <Company>Hewlett-Packard Company</Company>
  <LinksUpToDate>false</LinksUpToDate>
  <CharactersWithSpaces>54280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Nondas</dc:creator>
  <cp:lastModifiedBy>Nondas</cp:lastModifiedBy>
  <cp:revision>3</cp:revision>
  <dcterms:created xsi:type="dcterms:W3CDTF">2017-01-25T12:09:00Z</dcterms:created>
  <dcterms:modified xsi:type="dcterms:W3CDTF">2017-01-25T12:21:00Z</dcterms:modified>
</cp:coreProperties>
</file>